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C97C3C" w14:textId="0D61BFD4" w:rsidR="00C57E9A" w:rsidRPr="006F6036" w:rsidRDefault="00C57E9A" w:rsidP="00C57E9A">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sidRPr="006F6036">
        <w:rPr>
          <w:rFonts w:ascii="Arial" w:eastAsia="MS Mincho" w:hAnsi="Arial" w:cs="Arial"/>
          <w:b/>
          <w:sz w:val="24"/>
          <w:szCs w:val="24"/>
          <w:lang w:val="en-GB" w:eastAsia="x-none"/>
        </w:rPr>
        <w:t>3GPP TSG-RAN WG2 Meeting #104</w:t>
      </w:r>
      <w:r w:rsidRPr="006F6036">
        <w:rPr>
          <w:rFonts w:ascii="Arial" w:eastAsia="MS Mincho" w:hAnsi="Arial" w:cs="Arial"/>
          <w:b/>
          <w:sz w:val="24"/>
          <w:szCs w:val="24"/>
          <w:lang w:val="en-GB" w:eastAsia="x-none"/>
        </w:rPr>
        <w:tab/>
        <w:t>R2-18</w:t>
      </w:r>
      <w:r w:rsidR="00DE13E2">
        <w:rPr>
          <w:rFonts w:ascii="Arial" w:eastAsia="MS Mincho" w:hAnsi="Arial" w:cs="Arial"/>
          <w:b/>
          <w:sz w:val="24"/>
          <w:szCs w:val="24"/>
          <w:lang w:val="en-GB" w:eastAsia="x-none"/>
        </w:rPr>
        <w:t>18210</w:t>
      </w:r>
      <w:bookmarkStart w:id="2" w:name="_GoBack"/>
      <w:bookmarkEnd w:id="2"/>
    </w:p>
    <w:p w14:paraId="75AFEBF3" w14:textId="77777777" w:rsidR="00C57E9A" w:rsidRPr="006F6036" w:rsidRDefault="00C57E9A" w:rsidP="00C57E9A">
      <w:pPr>
        <w:widowControl w:val="0"/>
        <w:tabs>
          <w:tab w:val="left" w:pos="1701"/>
          <w:tab w:val="right" w:pos="9923"/>
        </w:tabs>
        <w:spacing w:before="120"/>
        <w:rPr>
          <w:rFonts w:ascii="Arial" w:eastAsia="MS Mincho" w:hAnsi="Arial" w:cs="Arial"/>
          <w:b/>
          <w:sz w:val="24"/>
          <w:szCs w:val="24"/>
          <w:lang w:val="en-GB" w:eastAsia="x-none"/>
        </w:rPr>
      </w:pPr>
      <w:r w:rsidRPr="006F6036">
        <w:rPr>
          <w:rFonts w:ascii="Arial" w:eastAsia="MS Mincho" w:hAnsi="Arial" w:cs="Arial"/>
          <w:b/>
          <w:sz w:val="24"/>
          <w:szCs w:val="24"/>
          <w:lang w:val="en-GB" w:eastAsia="x-none"/>
        </w:rPr>
        <w:t>Spokane, WA, USA, 12th - 16th November 2018</w:t>
      </w:r>
    </w:p>
    <w:p w14:paraId="41F9B491" w14:textId="49EFE19E" w:rsidR="0097167E" w:rsidRPr="006F6036" w:rsidRDefault="0097167E" w:rsidP="0097167E">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6F6036" w:rsidRDefault="00A07E02" w:rsidP="00A07E02">
      <w:pPr>
        <w:pStyle w:val="3GPPHeader"/>
        <w:rPr>
          <w:rFonts w:ascii="Arial" w:hAnsi="Arial" w:cs="Arial"/>
          <w:color w:val="FF0000"/>
          <w:szCs w:val="24"/>
          <w:lang w:eastAsia="zh-TW"/>
        </w:rPr>
      </w:pPr>
    </w:p>
    <w:p w14:paraId="027912C8" w14:textId="353E4A0E" w:rsidR="00A07E02" w:rsidRPr="006F6036" w:rsidRDefault="00A07E02" w:rsidP="00A07E02">
      <w:pPr>
        <w:pStyle w:val="3GPPHeader"/>
        <w:rPr>
          <w:rFonts w:ascii="Arial" w:hAnsi="Arial" w:cs="Arial"/>
          <w:szCs w:val="24"/>
        </w:rPr>
      </w:pPr>
      <w:r w:rsidRPr="006F6036">
        <w:rPr>
          <w:rFonts w:ascii="Arial" w:hAnsi="Arial" w:cs="Arial"/>
          <w:szCs w:val="24"/>
        </w:rPr>
        <w:t>Agenda Item:</w:t>
      </w:r>
      <w:r w:rsidRPr="006F6036">
        <w:rPr>
          <w:rFonts w:ascii="Arial" w:hAnsi="Arial" w:cs="Arial"/>
          <w:szCs w:val="24"/>
        </w:rPr>
        <w:tab/>
      </w:r>
      <w:r w:rsidR="00611096" w:rsidRPr="006F6036">
        <w:rPr>
          <w:rFonts w:ascii="Arial" w:hAnsi="Arial" w:cs="Arial"/>
          <w:szCs w:val="24"/>
        </w:rPr>
        <w:t>12</w:t>
      </w:r>
      <w:r w:rsidR="0059607F" w:rsidRPr="006F6036">
        <w:rPr>
          <w:rFonts w:ascii="Arial" w:hAnsi="Arial" w:cs="Arial"/>
          <w:szCs w:val="24"/>
        </w:rPr>
        <w:t>.</w:t>
      </w:r>
      <w:r w:rsidR="00C57E9A" w:rsidRPr="006F6036">
        <w:rPr>
          <w:rFonts w:ascii="Arial" w:hAnsi="Arial" w:cs="Arial"/>
          <w:szCs w:val="24"/>
        </w:rPr>
        <w:t>2</w:t>
      </w:r>
      <w:r w:rsidR="009861DC" w:rsidRPr="006F6036">
        <w:rPr>
          <w:rFonts w:ascii="Arial" w:hAnsi="Arial" w:cs="Arial"/>
          <w:szCs w:val="24"/>
        </w:rPr>
        <w:t>.</w:t>
      </w:r>
      <w:r w:rsidR="00611096" w:rsidRPr="006F6036">
        <w:rPr>
          <w:rFonts w:ascii="Arial" w:hAnsi="Arial" w:cs="Arial"/>
          <w:szCs w:val="24"/>
        </w:rPr>
        <w:t>2</w:t>
      </w:r>
    </w:p>
    <w:p w14:paraId="79D236BA" w14:textId="77777777" w:rsidR="00A07E02" w:rsidRPr="006F6036" w:rsidRDefault="00A07E02" w:rsidP="00A07E02">
      <w:pPr>
        <w:pStyle w:val="3GPPHeader"/>
        <w:rPr>
          <w:rFonts w:ascii="Arial" w:hAnsi="Arial" w:cs="Arial"/>
          <w:szCs w:val="24"/>
        </w:rPr>
      </w:pPr>
      <w:r w:rsidRPr="006F6036">
        <w:rPr>
          <w:rFonts w:ascii="Arial" w:hAnsi="Arial" w:cs="Arial"/>
          <w:szCs w:val="24"/>
        </w:rPr>
        <w:t xml:space="preserve">Source: </w:t>
      </w:r>
      <w:r w:rsidRPr="006F6036">
        <w:rPr>
          <w:rFonts w:ascii="Arial" w:hAnsi="Arial" w:cs="Arial"/>
          <w:szCs w:val="24"/>
        </w:rPr>
        <w:tab/>
        <w:t>MediaTek Inc.</w:t>
      </w:r>
    </w:p>
    <w:p w14:paraId="108A86FF" w14:textId="65030283" w:rsidR="00A07E02" w:rsidRPr="006F6036" w:rsidRDefault="00FF0668" w:rsidP="00A07E02">
      <w:pPr>
        <w:pStyle w:val="3GPPHeaderArial"/>
        <w:tabs>
          <w:tab w:val="left" w:pos="1701"/>
        </w:tabs>
        <w:rPr>
          <w:b/>
          <w:sz w:val="24"/>
          <w:lang w:val="en-GB" w:eastAsia="zh-TW"/>
        </w:rPr>
      </w:pPr>
      <w:r w:rsidRPr="006F6036">
        <w:rPr>
          <w:b/>
          <w:sz w:val="24"/>
          <w:lang w:val="en-GB"/>
        </w:rPr>
        <w:t xml:space="preserve">Title:  </w:t>
      </w:r>
      <w:r w:rsidRPr="006F6036">
        <w:rPr>
          <w:b/>
          <w:sz w:val="24"/>
          <w:lang w:val="en-GB"/>
        </w:rPr>
        <w:tab/>
      </w:r>
      <w:r w:rsidR="002F5F5F" w:rsidRPr="006F6036">
        <w:rPr>
          <w:b/>
          <w:sz w:val="24"/>
          <w:lang w:val="en-GB"/>
        </w:rPr>
        <w:t xml:space="preserve">Mobile-terminated Early Data Transmission </w:t>
      </w:r>
    </w:p>
    <w:p w14:paraId="2D698DC6" w14:textId="77777777" w:rsidR="00A07E02" w:rsidRPr="006F6036" w:rsidRDefault="00A07E02" w:rsidP="00A07E02">
      <w:pPr>
        <w:pStyle w:val="3GPPHeaderArial"/>
        <w:tabs>
          <w:tab w:val="left" w:pos="1701"/>
        </w:tabs>
        <w:rPr>
          <w:b/>
          <w:sz w:val="24"/>
          <w:lang w:val="en-GB" w:eastAsia="zh-TW"/>
        </w:rPr>
      </w:pPr>
    </w:p>
    <w:p w14:paraId="4570B40E" w14:textId="77777777" w:rsidR="00A07E02" w:rsidRPr="006F6036" w:rsidRDefault="00A07E02" w:rsidP="00A07E02">
      <w:pPr>
        <w:pStyle w:val="3GPPHeader"/>
        <w:rPr>
          <w:rFonts w:ascii="Arial" w:hAnsi="Arial" w:cs="Arial"/>
          <w:szCs w:val="24"/>
        </w:rPr>
      </w:pPr>
      <w:r w:rsidRPr="006F6036">
        <w:rPr>
          <w:rFonts w:ascii="Arial" w:hAnsi="Arial" w:cs="Arial"/>
          <w:szCs w:val="24"/>
        </w:rPr>
        <w:t>Document for:</w:t>
      </w:r>
      <w:r w:rsidRPr="006F6036">
        <w:rPr>
          <w:rFonts w:ascii="Arial" w:hAnsi="Arial" w:cs="Arial"/>
          <w:szCs w:val="24"/>
        </w:rPr>
        <w:tab/>
        <w:t>Discussion and decision</w:t>
      </w:r>
    </w:p>
    <w:p w14:paraId="0FB84FBC" w14:textId="77777777" w:rsidR="00A07E02" w:rsidRPr="006F6036" w:rsidRDefault="00A07E02" w:rsidP="00A07E02">
      <w:pPr>
        <w:pStyle w:val="1"/>
        <w:overflowPunct w:val="0"/>
        <w:autoSpaceDE w:val="0"/>
        <w:autoSpaceDN w:val="0"/>
        <w:adjustRightInd w:val="0"/>
        <w:rPr>
          <w:rFonts w:eastAsia="新細明體" w:cs="Arial"/>
        </w:rPr>
      </w:pPr>
      <w:r w:rsidRPr="006F6036">
        <w:rPr>
          <w:rFonts w:eastAsia="新細明體" w:cs="Arial"/>
        </w:rPr>
        <w:t>Introduction</w:t>
      </w:r>
      <w:bookmarkStart w:id="3" w:name="OLE_LINK39"/>
      <w:bookmarkStart w:id="4" w:name="OLE_LINK38"/>
      <w:bookmarkStart w:id="5" w:name="OLE_LINK37"/>
    </w:p>
    <w:p w14:paraId="420B8EB9" w14:textId="05B28722" w:rsidR="00BA6813" w:rsidRDefault="00211501" w:rsidP="00211501">
      <w:pPr>
        <w:ind w:right="-99"/>
        <w:rPr>
          <w:rFonts w:ascii="Arial" w:hAnsi="Arial" w:cs="Arial"/>
        </w:rPr>
      </w:pPr>
      <w:r w:rsidRPr="006F6036">
        <w:rPr>
          <w:rFonts w:ascii="Arial" w:hAnsi="Arial" w:cs="Arial"/>
        </w:rPr>
        <w:t xml:space="preserve">In </w:t>
      </w:r>
      <w:r w:rsidR="00BA6813" w:rsidRPr="006F6036">
        <w:rPr>
          <w:rFonts w:ascii="Arial" w:hAnsi="Arial" w:cs="Arial"/>
        </w:rPr>
        <w:t xml:space="preserve">RAN2 #103bis, </w:t>
      </w:r>
      <w:r w:rsidR="006F6036" w:rsidRPr="006F6036">
        <w:rPr>
          <w:rFonts w:ascii="Arial" w:hAnsi="Arial" w:cs="Arial"/>
          <w:bCs/>
        </w:rPr>
        <w:t>Mobile-terminated Early Data Transmission (MT EDT)</w:t>
      </w:r>
      <w:r w:rsidR="006F6036">
        <w:rPr>
          <w:rFonts w:ascii="Arial" w:hAnsi="Arial" w:cs="Arial"/>
          <w:bCs/>
        </w:rPr>
        <w:t xml:space="preserve"> </w:t>
      </w:r>
      <w:r w:rsidR="00BA6813" w:rsidRPr="006F6036">
        <w:rPr>
          <w:rFonts w:ascii="Arial" w:hAnsi="Arial" w:cs="Arial"/>
        </w:rPr>
        <w:t>had been discussed</w:t>
      </w:r>
      <w:r w:rsidR="00BA5C16" w:rsidRPr="006F6036">
        <w:rPr>
          <w:rFonts w:ascii="Arial" w:hAnsi="Arial" w:cs="Arial"/>
        </w:rPr>
        <w:t xml:space="preserve"> [1]</w:t>
      </w:r>
      <w:r w:rsidR="00BA6813" w:rsidRPr="006F6036">
        <w:rPr>
          <w:rFonts w:ascii="Arial" w:hAnsi="Arial" w:cs="Arial"/>
        </w:rPr>
        <w:t xml:space="preserve">. The consensus is </w:t>
      </w:r>
    </w:p>
    <w:p w14:paraId="1A5A2D03" w14:textId="77777777" w:rsidR="006F6036" w:rsidRPr="006F6036" w:rsidRDefault="006F6036" w:rsidP="00211501">
      <w:pPr>
        <w:ind w:right="-99"/>
        <w:rPr>
          <w:rFonts w:ascii="Arial" w:hAnsi="Arial" w:cs="Arial"/>
        </w:rPr>
      </w:pPr>
    </w:p>
    <w:p w14:paraId="696D93EC" w14:textId="77777777" w:rsidR="00BA6813" w:rsidRPr="006F6036" w:rsidRDefault="00BA6813" w:rsidP="00BA6813">
      <w:pPr>
        <w:pStyle w:val="Doc-text2"/>
        <w:rPr>
          <w:rFonts w:cs="Arial"/>
        </w:rPr>
      </w:pPr>
      <w:r w:rsidRPr="006F6036">
        <w:rPr>
          <w:rFonts w:cs="Arial"/>
        </w:rPr>
        <w:t>=&gt; RAN2 intends to support MT-initiated EDT for both CP and UP solutions.</w:t>
      </w:r>
    </w:p>
    <w:p w14:paraId="2BD0C05E" w14:textId="77777777" w:rsidR="00BA6813" w:rsidRPr="006F6036" w:rsidRDefault="00BA6813" w:rsidP="00BA6813">
      <w:pPr>
        <w:pStyle w:val="Doc-text2"/>
        <w:rPr>
          <w:rFonts w:cs="Arial"/>
        </w:rPr>
      </w:pPr>
      <w:r w:rsidRPr="006F6036">
        <w:rPr>
          <w:rFonts w:cs="Arial"/>
        </w:rPr>
        <w:t>=&gt; The intention to use MT-EDT is for user data, i.e. not for NAS signalling.</w:t>
      </w:r>
    </w:p>
    <w:p w14:paraId="42A03A86" w14:textId="77777777" w:rsidR="00BA6813" w:rsidRPr="006F6036" w:rsidRDefault="00BA6813" w:rsidP="00211501">
      <w:pPr>
        <w:ind w:right="-99"/>
        <w:rPr>
          <w:rFonts w:ascii="Arial" w:hAnsi="Arial" w:cs="Arial"/>
        </w:rPr>
      </w:pPr>
    </w:p>
    <w:p w14:paraId="5DE58BFA" w14:textId="47D762FC" w:rsidR="00763361" w:rsidRPr="006F6036" w:rsidRDefault="00FD6E6C" w:rsidP="002E067A">
      <w:pPr>
        <w:overflowPunct w:val="0"/>
        <w:autoSpaceDE w:val="0"/>
        <w:autoSpaceDN w:val="0"/>
        <w:adjustRightInd w:val="0"/>
        <w:textAlignment w:val="baseline"/>
        <w:rPr>
          <w:rFonts w:ascii="Arial" w:hAnsi="Arial" w:cs="Arial"/>
          <w:bCs/>
        </w:rPr>
      </w:pPr>
      <w:r w:rsidRPr="006F6036">
        <w:rPr>
          <w:rFonts w:ascii="Arial" w:hAnsi="Arial" w:cs="Arial"/>
          <w:bCs/>
        </w:rPr>
        <w:t xml:space="preserve">In this paper, we </w:t>
      </w:r>
      <w:r w:rsidR="00622CF9" w:rsidRPr="006F6036">
        <w:rPr>
          <w:rFonts w:ascii="Arial" w:hAnsi="Arial" w:cs="Arial"/>
          <w:bCs/>
        </w:rPr>
        <w:t xml:space="preserve">further </w:t>
      </w:r>
      <w:r w:rsidRPr="006F6036">
        <w:rPr>
          <w:rFonts w:ascii="Arial" w:hAnsi="Arial" w:cs="Arial"/>
          <w:bCs/>
        </w:rPr>
        <w:t xml:space="preserve">discuss </w:t>
      </w:r>
      <w:r w:rsidR="005472A6" w:rsidRPr="006F6036">
        <w:rPr>
          <w:rFonts w:ascii="Arial" w:hAnsi="Arial" w:cs="Arial"/>
          <w:bCs/>
        </w:rPr>
        <w:t xml:space="preserve">the design </w:t>
      </w:r>
      <w:r w:rsidRPr="006F6036">
        <w:rPr>
          <w:rFonts w:ascii="Arial" w:hAnsi="Arial" w:cs="Arial"/>
          <w:bCs/>
        </w:rPr>
        <w:t xml:space="preserve">of </w:t>
      </w:r>
      <w:r w:rsidR="006F6036">
        <w:rPr>
          <w:rFonts w:ascii="Arial" w:hAnsi="Arial" w:cs="Arial"/>
          <w:bCs/>
        </w:rPr>
        <w:t>MT EDT</w:t>
      </w:r>
      <w:r w:rsidRPr="006F6036">
        <w:rPr>
          <w:rFonts w:ascii="Arial" w:hAnsi="Arial" w:cs="Arial"/>
          <w:bCs/>
        </w:rPr>
        <w:t xml:space="preserve">. </w:t>
      </w:r>
    </w:p>
    <w:p w14:paraId="13CD6DEA" w14:textId="7EB4DCFD" w:rsidR="00982F8D" w:rsidRPr="006F6036" w:rsidRDefault="00681A6D" w:rsidP="00681A6D">
      <w:pPr>
        <w:pStyle w:val="1"/>
        <w:overflowPunct w:val="0"/>
        <w:autoSpaceDE w:val="0"/>
        <w:autoSpaceDN w:val="0"/>
        <w:adjustRightInd w:val="0"/>
        <w:rPr>
          <w:rFonts w:eastAsia="新細明體" w:cs="Arial"/>
        </w:rPr>
      </w:pPr>
      <w:r w:rsidRPr="006F6036">
        <w:rPr>
          <w:rFonts w:eastAsia="新細明體" w:cs="Arial"/>
        </w:rPr>
        <w:t xml:space="preserve">MT </w:t>
      </w:r>
      <w:r w:rsidR="00DC4B2D" w:rsidRPr="006F6036">
        <w:rPr>
          <w:rFonts w:eastAsia="新細明體" w:cs="Arial"/>
        </w:rPr>
        <w:t>EDT</w:t>
      </w:r>
      <w:r w:rsidR="008D0274" w:rsidRPr="006F6036">
        <w:rPr>
          <w:rFonts w:eastAsia="新細明體" w:cs="Arial"/>
        </w:rPr>
        <w:t xml:space="preserve"> </w:t>
      </w:r>
      <w:r w:rsidR="006F6036" w:rsidRPr="006F6036">
        <w:rPr>
          <w:rFonts w:eastAsia="新細明體" w:cs="Arial"/>
        </w:rPr>
        <w:t xml:space="preserve">options </w:t>
      </w:r>
    </w:p>
    <w:p w14:paraId="77C52E7D" w14:textId="18BF7CFA" w:rsidR="00622CF9" w:rsidRPr="006F6036" w:rsidRDefault="00622CF9" w:rsidP="00F772CA">
      <w:pPr>
        <w:jc w:val="both"/>
        <w:rPr>
          <w:rFonts w:ascii="Arial" w:hAnsi="Arial" w:cs="Arial"/>
        </w:rPr>
      </w:pPr>
      <w:r w:rsidRPr="006F6036">
        <w:rPr>
          <w:rFonts w:ascii="Arial" w:hAnsi="Arial" w:cs="Arial"/>
        </w:rPr>
        <w:t xml:space="preserve">Four options for MT data transmissions have been </w:t>
      </w:r>
      <w:r w:rsidR="00F772CA" w:rsidRPr="006F6036">
        <w:rPr>
          <w:rFonts w:ascii="Arial" w:hAnsi="Arial" w:cs="Arial"/>
        </w:rPr>
        <w:t>discussed in RAN2 #103bis</w:t>
      </w:r>
      <w:r w:rsidR="00BA5C16" w:rsidRPr="006F6036">
        <w:rPr>
          <w:rFonts w:ascii="Arial" w:hAnsi="Arial" w:cs="Arial"/>
        </w:rPr>
        <w:t xml:space="preserve">, </w:t>
      </w:r>
    </w:p>
    <w:p w14:paraId="62955B22" w14:textId="77777777" w:rsidR="00622CF9" w:rsidRPr="006F6036" w:rsidRDefault="00622CF9" w:rsidP="00F772CA">
      <w:pPr>
        <w:jc w:val="both"/>
        <w:rPr>
          <w:rFonts w:ascii="Arial" w:hAnsi="Arial" w:cs="Arial"/>
        </w:rPr>
      </w:pPr>
    </w:p>
    <w:p w14:paraId="30C290D5" w14:textId="55C5BA1E" w:rsidR="00BA6813" w:rsidRPr="006F6036" w:rsidRDefault="00F772CA" w:rsidP="00F772CA">
      <w:pPr>
        <w:jc w:val="both"/>
        <w:rPr>
          <w:rFonts w:ascii="Arial" w:hAnsi="Arial" w:cs="Arial"/>
        </w:rPr>
      </w:pPr>
      <w:r w:rsidRPr="006F6036">
        <w:rPr>
          <w:rFonts w:ascii="Arial" w:hAnsi="Arial" w:cs="Arial"/>
        </w:rPr>
        <w:t xml:space="preserve">Option 1. </w:t>
      </w:r>
      <w:r w:rsidR="00BA6813" w:rsidRPr="006F6036">
        <w:rPr>
          <w:rFonts w:ascii="Arial" w:hAnsi="Arial" w:cs="Arial"/>
        </w:rPr>
        <w:t>MT data in paging message</w:t>
      </w:r>
    </w:p>
    <w:p w14:paraId="333B1645" w14:textId="1BA42B82" w:rsidR="00BA6813" w:rsidRPr="006F6036" w:rsidRDefault="00F772CA" w:rsidP="00F772CA">
      <w:pPr>
        <w:jc w:val="both"/>
        <w:rPr>
          <w:rFonts w:ascii="Arial" w:hAnsi="Arial" w:cs="Arial"/>
        </w:rPr>
      </w:pPr>
      <w:r w:rsidRPr="006F6036">
        <w:rPr>
          <w:rFonts w:ascii="Arial" w:hAnsi="Arial" w:cs="Arial"/>
        </w:rPr>
        <w:t xml:space="preserve">Option 2. </w:t>
      </w:r>
      <w:r w:rsidR="00BA6813" w:rsidRPr="006F6036">
        <w:rPr>
          <w:rFonts w:ascii="Arial" w:hAnsi="Arial" w:cs="Arial"/>
        </w:rPr>
        <w:t>MT data scheduled in paging message</w:t>
      </w:r>
    </w:p>
    <w:p w14:paraId="7CD21534" w14:textId="3AF4F12E" w:rsidR="00BA6813" w:rsidRPr="006F6036" w:rsidRDefault="00F772CA" w:rsidP="00F772CA">
      <w:pPr>
        <w:jc w:val="both"/>
        <w:rPr>
          <w:rFonts w:ascii="Arial" w:hAnsi="Arial" w:cs="Arial"/>
        </w:rPr>
      </w:pPr>
      <w:r w:rsidRPr="006F6036">
        <w:rPr>
          <w:rFonts w:ascii="Arial" w:hAnsi="Arial" w:cs="Arial"/>
        </w:rPr>
        <w:t xml:space="preserve">Option 3. </w:t>
      </w:r>
      <w:r w:rsidR="00BA6813" w:rsidRPr="006F6036">
        <w:rPr>
          <w:rFonts w:ascii="Arial" w:hAnsi="Arial" w:cs="Arial"/>
        </w:rPr>
        <w:t>MT data after paging message and PRACH preamble transmission</w:t>
      </w:r>
    </w:p>
    <w:p w14:paraId="22845850" w14:textId="61D5573D" w:rsidR="00BA6813" w:rsidRPr="006F6036" w:rsidRDefault="00BA6813" w:rsidP="00F772CA">
      <w:pPr>
        <w:jc w:val="both"/>
        <w:rPr>
          <w:rFonts w:ascii="Arial" w:hAnsi="Arial" w:cs="Arial"/>
        </w:rPr>
      </w:pPr>
      <w:r w:rsidRPr="006F6036">
        <w:rPr>
          <w:rFonts w:ascii="Arial" w:hAnsi="Arial" w:cs="Arial"/>
        </w:rPr>
        <w:t>Option 4. MT data in Msg4</w:t>
      </w:r>
    </w:p>
    <w:p w14:paraId="63A85587" w14:textId="77777777" w:rsidR="002C74FD" w:rsidRPr="006F6036" w:rsidRDefault="002C74FD" w:rsidP="002C74FD">
      <w:pPr>
        <w:jc w:val="both"/>
        <w:rPr>
          <w:rFonts w:ascii="Arial" w:hAnsi="Arial" w:cs="Arial"/>
        </w:rPr>
      </w:pPr>
    </w:p>
    <w:p w14:paraId="684BBD16" w14:textId="540BA008" w:rsidR="002C74FD" w:rsidRPr="006F6036" w:rsidRDefault="002C74FD" w:rsidP="002C74FD">
      <w:pPr>
        <w:jc w:val="both"/>
        <w:rPr>
          <w:rFonts w:ascii="Arial" w:hAnsi="Arial" w:cs="Arial"/>
        </w:rPr>
      </w:pPr>
      <w:r w:rsidRPr="006F6036">
        <w:rPr>
          <w:rFonts w:ascii="Arial" w:hAnsi="Arial" w:cs="Arial"/>
        </w:rPr>
        <w:t xml:space="preserve">For option 1 and option 2, the biggest problem is </w:t>
      </w:r>
      <w:r w:rsidR="000B3A46" w:rsidRPr="006F6036">
        <w:rPr>
          <w:rFonts w:ascii="Arial" w:hAnsi="Arial" w:cs="Arial"/>
        </w:rPr>
        <w:t xml:space="preserve">that all the </w:t>
      </w:r>
      <w:r w:rsidR="007818E6" w:rsidRPr="006F6036">
        <w:rPr>
          <w:rFonts w:ascii="Arial" w:hAnsi="Arial" w:cs="Arial"/>
        </w:rPr>
        <w:t>cells</w:t>
      </w:r>
      <w:r w:rsidR="000B3A46" w:rsidRPr="006F6036">
        <w:rPr>
          <w:rFonts w:ascii="Arial" w:hAnsi="Arial" w:cs="Arial"/>
        </w:rPr>
        <w:t xml:space="preserve"> in the </w:t>
      </w:r>
      <w:r w:rsidR="007818E6" w:rsidRPr="006F6036">
        <w:rPr>
          <w:rFonts w:ascii="Arial" w:hAnsi="Arial" w:cs="Arial"/>
        </w:rPr>
        <w:t xml:space="preserve">tracking area where the UE </w:t>
      </w:r>
      <w:r w:rsidR="00BA674F" w:rsidRPr="006F6036">
        <w:rPr>
          <w:rFonts w:ascii="Arial" w:hAnsi="Arial" w:cs="Arial"/>
        </w:rPr>
        <w:t>is registed</w:t>
      </w:r>
      <w:r w:rsidR="007818E6" w:rsidRPr="006F6036">
        <w:rPr>
          <w:rFonts w:ascii="Arial" w:hAnsi="Arial" w:cs="Arial"/>
        </w:rPr>
        <w:t xml:space="preserve"> should</w:t>
      </w:r>
      <w:r w:rsidR="000B3A46" w:rsidRPr="006F6036">
        <w:rPr>
          <w:rFonts w:ascii="Arial" w:hAnsi="Arial" w:cs="Arial"/>
        </w:rPr>
        <w:t xml:space="preserve"> send the DL data together, which </w:t>
      </w:r>
      <w:r w:rsidR="00622CF9" w:rsidRPr="006F6036">
        <w:rPr>
          <w:rFonts w:ascii="Arial" w:hAnsi="Arial" w:cs="Arial"/>
        </w:rPr>
        <w:t>is not efficient</w:t>
      </w:r>
      <w:r w:rsidR="007818E6" w:rsidRPr="006F6036">
        <w:rPr>
          <w:rFonts w:ascii="Arial" w:hAnsi="Arial" w:cs="Arial"/>
        </w:rPr>
        <w:t xml:space="preserve"> </w:t>
      </w:r>
      <w:r w:rsidR="00622CF9" w:rsidRPr="006F6036">
        <w:rPr>
          <w:rFonts w:ascii="Arial" w:hAnsi="Arial" w:cs="Arial"/>
        </w:rPr>
        <w:t xml:space="preserve">in the resource utilization </w:t>
      </w:r>
      <w:r w:rsidR="007818E6" w:rsidRPr="006F6036">
        <w:rPr>
          <w:rFonts w:ascii="Arial" w:hAnsi="Arial" w:cs="Arial"/>
        </w:rPr>
        <w:t xml:space="preserve">and </w:t>
      </w:r>
      <w:r w:rsidR="000B3A46" w:rsidRPr="006F6036">
        <w:rPr>
          <w:rFonts w:ascii="Arial" w:hAnsi="Arial" w:cs="Arial"/>
        </w:rPr>
        <w:t>leads to the significant resource overhead.</w:t>
      </w:r>
      <w:r w:rsidR="00622CF9" w:rsidRPr="006F6036">
        <w:rPr>
          <w:rFonts w:ascii="Arial" w:hAnsi="Arial" w:cs="Arial"/>
        </w:rPr>
        <w:t xml:space="preserve"> In addition, </w:t>
      </w:r>
      <w:r w:rsidR="00BA5C16" w:rsidRPr="006F6036">
        <w:rPr>
          <w:rFonts w:ascii="Arial" w:hAnsi="Arial" w:cs="Arial"/>
        </w:rPr>
        <w:t xml:space="preserve">since </w:t>
      </w:r>
      <w:r w:rsidR="00622CF9" w:rsidRPr="006F6036">
        <w:rPr>
          <w:rFonts w:ascii="Arial" w:hAnsi="Arial" w:cs="Arial"/>
        </w:rPr>
        <w:t>the</w:t>
      </w:r>
      <w:r w:rsidR="00F772CA" w:rsidRPr="006F6036">
        <w:rPr>
          <w:rFonts w:ascii="Arial" w:hAnsi="Arial" w:cs="Arial"/>
        </w:rPr>
        <w:t>re is no</w:t>
      </w:r>
      <w:r w:rsidR="00622CF9" w:rsidRPr="006F6036">
        <w:rPr>
          <w:rFonts w:ascii="Arial" w:hAnsi="Arial" w:cs="Arial"/>
        </w:rPr>
        <w:t xml:space="preserve"> security </w:t>
      </w:r>
      <w:r w:rsidR="00F772CA" w:rsidRPr="006F6036">
        <w:rPr>
          <w:rFonts w:ascii="Arial" w:hAnsi="Arial" w:cs="Arial"/>
        </w:rPr>
        <w:t xml:space="preserve">protection </w:t>
      </w:r>
      <w:r w:rsidR="00622CF9" w:rsidRPr="006F6036">
        <w:rPr>
          <w:rFonts w:ascii="Arial" w:hAnsi="Arial" w:cs="Arial"/>
        </w:rPr>
        <w:t>in</w:t>
      </w:r>
      <w:r w:rsidR="00F772CA" w:rsidRPr="006F6036">
        <w:rPr>
          <w:rFonts w:ascii="Arial" w:hAnsi="Arial" w:cs="Arial"/>
        </w:rPr>
        <w:t xml:space="preserve"> the paging </w:t>
      </w:r>
      <w:r w:rsidR="00BA5C16" w:rsidRPr="006F6036">
        <w:rPr>
          <w:rFonts w:ascii="Arial" w:hAnsi="Arial" w:cs="Arial"/>
        </w:rPr>
        <w:t>message, t</w:t>
      </w:r>
      <w:r w:rsidR="00F772CA" w:rsidRPr="006F6036">
        <w:rPr>
          <w:rFonts w:ascii="Arial" w:hAnsi="Arial" w:cs="Arial"/>
        </w:rPr>
        <w:t xml:space="preserve">o transmit data in the paging phases security is a concern.  </w:t>
      </w:r>
      <w:r w:rsidR="00622CF9" w:rsidRPr="006F6036">
        <w:rPr>
          <w:rFonts w:ascii="Arial" w:hAnsi="Arial" w:cs="Arial"/>
        </w:rPr>
        <w:t xml:space="preserve"> </w:t>
      </w:r>
    </w:p>
    <w:p w14:paraId="474104C6" w14:textId="77777777" w:rsidR="006D1E2C" w:rsidRPr="006F6036" w:rsidRDefault="006D1E2C" w:rsidP="00622CF9">
      <w:pPr>
        <w:jc w:val="both"/>
        <w:rPr>
          <w:rFonts w:ascii="Arial" w:hAnsi="Arial" w:cs="Arial"/>
        </w:rPr>
      </w:pPr>
    </w:p>
    <w:p w14:paraId="44F604FA" w14:textId="0B204C38" w:rsidR="00691146" w:rsidRPr="006F6036" w:rsidRDefault="006F6036" w:rsidP="000E6DF1">
      <w:pPr>
        <w:spacing w:after="240"/>
        <w:rPr>
          <w:rFonts w:ascii="Arial" w:hAnsi="Arial" w:cs="Arial"/>
          <w:lang w:val="en-GB"/>
        </w:rPr>
      </w:pPr>
      <w:r>
        <w:rPr>
          <w:rFonts w:ascii="Arial" w:hAnsi="Arial" w:cs="Arial"/>
          <w:lang w:val="en-GB"/>
        </w:rPr>
        <w:t>For option 3, b</w:t>
      </w:r>
      <w:r w:rsidR="00B440E1" w:rsidRPr="006F6036">
        <w:rPr>
          <w:rFonts w:ascii="Arial" w:hAnsi="Arial" w:cs="Arial"/>
          <w:lang w:val="en-GB"/>
        </w:rPr>
        <w:t xml:space="preserve">y the current </w:t>
      </w:r>
      <w:r w:rsidR="00210C8F" w:rsidRPr="006F6036">
        <w:rPr>
          <w:rFonts w:ascii="Arial" w:hAnsi="Arial" w:cs="Arial"/>
          <w:lang w:val="en-GB"/>
        </w:rPr>
        <w:t xml:space="preserve">MT data transmission </w:t>
      </w:r>
      <w:r w:rsidR="00B440E1" w:rsidRPr="006F6036">
        <w:rPr>
          <w:rFonts w:ascii="Arial" w:hAnsi="Arial" w:cs="Arial"/>
          <w:lang w:val="en-GB"/>
        </w:rPr>
        <w:t xml:space="preserve">mechanism, after receiving </w:t>
      </w:r>
      <w:r w:rsidR="00DB1CD3" w:rsidRPr="006F6036">
        <w:rPr>
          <w:rFonts w:ascii="Arial" w:hAnsi="Arial" w:cs="Arial"/>
          <w:lang w:val="en-GB"/>
        </w:rPr>
        <w:t>a</w:t>
      </w:r>
      <w:r w:rsidR="00B440E1" w:rsidRPr="006F6036">
        <w:rPr>
          <w:rFonts w:ascii="Arial" w:hAnsi="Arial" w:cs="Arial"/>
          <w:lang w:val="en-GB"/>
        </w:rPr>
        <w:t xml:space="preserve"> paging message, </w:t>
      </w:r>
      <w:r w:rsidR="00DB1CD3" w:rsidRPr="006F6036">
        <w:rPr>
          <w:rFonts w:ascii="Arial" w:hAnsi="Arial" w:cs="Arial"/>
          <w:lang w:val="en-GB"/>
        </w:rPr>
        <w:t>a</w:t>
      </w:r>
      <w:r w:rsidR="00B440E1" w:rsidRPr="006F6036">
        <w:rPr>
          <w:rFonts w:ascii="Arial" w:hAnsi="Arial" w:cs="Arial"/>
          <w:lang w:val="en-GB"/>
        </w:rPr>
        <w:t xml:space="preserve"> UE should send the paging response before receiving DL data. </w:t>
      </w:r>
      <w:r w:rsidR="000114AB" w:rsidRPr="006F6036">
        <w:rPr>
          <w:rFonts w:ascii="Arial" w:hAnsi="Arial" w:cs="Arial"/>
          <w:lang w:val="en-GB"/>
        </w:rPr>
        <w:t>Otherwise, if the MME receives no response from the UE to the Paging Request message, it may repeat the paging</w:t>
      </w:r>
      <w:r w:rsidR="00BA5C16" w:rsidRPr="006F6036">
        <w:rPr>
          <w:rFonts w:ascii="Arial" w:hAnsi="Arial" w:cs="Arial"/>
          <w:lang w:val="en-GB"/>
        </w:rPr>
        <w:t xml:space="preserve"> [2]</w:t>
      </w:r>
      <w:r w:rsidR="000114AB" w:rsidRPr="006F6036">
        <w:rPr>
          <w:rFonts w:ascii="Arial" w:hAnsi="Arial" w:cs="Arial"/>
          <w:lang w:val="en-GB"/>
        </w:rPr>
        <w:t>.</w:t>
      </w:r>
      <w:r w:rsidR="00620ECC" w:rsidRPr="006F6036">
        <w:rPr>
          <w:rFonts w:ascii="Arial" w:hAnsi="Arial" w:cs="Arial"/>
          <w:lang w:val="en-GB"/>
        </w:rPr>
        <w:t xml:space="preserve"> </w:t>
      </w:r>
      <w:r w:rsidR="0053127F" w:rsidRPr="006F6036">
        <w:rPr>
          <w:rFonts w:ascii="Arial" w:hAnsi="Arial" w:cs="Arial"/>
          <w:lang w:val="en-GB"/>
        </w:rPr>
        <w:t xml:space="preserve">If DL EDT transmitted in MSG2, there is no UL opportunity </w:t>
      </w:r>
      <w:r w:rsidR="006D1E2C" w:rsidRPr="006F6036">
        <w:rPr>
          <w:rFonts w:ascii="Arial" w:hAnsi="Arial" w:cs="Arial"/>
          <w:lang w:val="en-GB"/>
        </w:rPr>
        <w:t xml:space="preserve">for UE to transmit </w:t>
      </w:r>
      <w:r w:rsidR="0053127F" w:rsidRPr="006F6036">
        <w:rPr>
          <w:rFonts w:ascii="Arial" w:hAnsi="Arial" w:cs="Arial"/>
          <w:lang w:val="en-GB"/>
        </w:rPr>
        <w:t>paging response before DL data</w:t>
      </w:r>
      <w:r w:rsidR="00DB1CD3" w:rsidRPr="006F6036">
        <w:rPr>
          <w:rFonts w:ascii="Arial" w:hAnsi="Arial" w:cs="Arial"/>
          <w:lang w:val="en-GB"/>
        </w:rPr>
        <w:t xml:space="preserve">. To support option 3, it might have large Core Network impact and a huge spec impact. </w:t>
      </w:r>
    </w:p>
    <w:p w14:paraId="697B5AF9" w14:textId="006D4DBB" w:rsidR="00637439" w:rsidRDefault="00F97623" w:rsidP="00BA5C16">
      <w:pPr>
        <w:jc w:val="both"/>
        <w:rPr>
          <w:rFonts w:ascii="Arial" w:hAnsi="Arial" w:cs="Arial"/>
          <w:lang w:val="en-GB"/>
        </w:rPr>
      </w:pPr>
      <w:r w:rsidRPr="006F6036">
        <w:rPr>
          <w:rFonts w:ascii="Arial" w:hAnsi="Arial" w:cs="Arial"/>
        </w:rPr>
        <w:t>R15 MO EDT has already supported DL data transmission in MSG4.</w:t>
      </w:r>
      <w:r>
        <w:rPr>
          <w:rFonts w:ascii="Arial" w:hAnsi="Arial" w:cs="Arial"/>
        </w:rPr>
        <w:t xml:space="preserve"> </w:t>
      </w:r>
      <w:r w:rsidR="006D1E2C" w:rsidRPr="006F6036">
        <w:rPr>
          <w:rFonts w:ascii="Arial" w:hAnsi="Arial" w:cs="Arial"/>
          <w:lang w:val="en-GB"/>
        </w:rPr>
        <w:t xml:space="preserve">With option 4, if UE is aware of that the DL EDT </w:t>
      </w:r>
      <w:r w:rsidR="00210C8F" w:rsidRPr="006F6036">
        <w:rPr>
          <w:rFonts w:ascii="Arial" w:hAnsi="Arial" w:cs="Arial"/>
          <w:lang w:val="en-GB"/>
        </w:rPr>
        <w:t>is</w:t>
      </w:r>
      <w:r w:rsidR="006D1E2C" w:rsidRPr="006F6036">
        <w:rPr>
          <w:rFonts w:ascii="Arial" w:hAnsi="Arial" w:cs="Arial"/>
          <w:lang w:val="en-GB"/>
        </w:rPr>
        <w:t xml:space="preserve"> </w:t>
      </w:r>
      <w:r w:rsidR="00210C8F" w:rsidRPr="006F6036">
        <w:rPr>
          <w:rFonts w:ascii="Arial" w:hAnsi="Arial" w:cs="Arial"/>
          <w:lang w:val="en-GB"/>
        </w:rPr>
        <w:t xml:space="preserve">going to be </w:t>
      </w:r>
      <w:r w:rsidR="006D1E2C" w:rsidRPr="006F6036">
        <w:rPr>
          <w:rFonts w:ascii="Arial" w:hAnsi="Arial" w:cs="Arial"/>
          <w:lang w:val="en-GB"/>
        </w:rPr>
        <w:t xml:space="preserve">used, </w:t>
      </w:r>
      <w:r w:rsidR="00B727B8">
        <w:rPr>
          <w:rFonts w:ascii="Arial" w:hAnsi="Arial" w:cs="Arial"/>
          <w:lang w:val="en-GB"/>
        </w:rPr>
        <w:t xml:space="preserve">e.g., through an indication in paging message, </w:t>
      </w:r>
      <w:r w:rsidR="00210C8F" w:rsidRPr="006F6036">
        <w:rPr>
          <w:rFonts w:ascii="Arial" w:hAnsi="Arial" w:cs="Arial"/>
          <w:lang w:val="en-GB"/>
        </w:rPr>
        <w:t xml:space="preserve">the UE </w:t>
      </w:r>
      <w:r w:rsidR="006F6036">
        <w:rPr>
          <w:rFonts w:ascii="Arial" w:hAnsi="Arial" w:cs="Arial"/>
          <w:lang w:val="en-GB"/>
        </w:rPr>
        <w:t>can trigger</w:t>
      </w:r>
      <w:r w:rsidR="00210C8F" w:rsidRPr="006F6036">
        <w:rPr>
          <w:rFonts w:ascii="Arial" w:hAnsi="Arial" w:cs="Arial"/>
          <w:lang w:val="en-GB"/>
        </w:rPr>
        <w:t xml:space="preserve"> the EDT procedure </w:t>
      </w:r>
      <w:r w:rsidR="00BA5C16" w:rsidRPr="006F6036">
        <w:rPr>
          <w:rFonts w:ascii="Arial" w:hAnsi="Arial" w:cs="Arial"/>
          <w:lang w:val="en-GB"/>
        </w:rPr>
        <w:t xml:space="preserve">as </w:t>
      </w:r>
      <w:r w:rsidR="00210C8F" w:rsidRPr="006F6036">
        <w:rPr>
          <w:rFonts w:ascii="Arial" w:hAnsi="Arial" w:cs="Arial"/>
          <w:lang w:val="en-GB"/>
        </w:rPr>
        <w:t>specified in R15</w:t>
      </w:r>
      <w:r w:rsidR="00B727B8">
        <w:rPr>
          <w:rFonts w:ascii="Arial" w:hAnsi="Arial" w:cs="Arial"/>
          <w:lang w:val="en-GB"/>
        </w:rPr>
        <w:t>.</w:t>
      </w:r>
      <w:r w:rsidR="00210C8F" w:rsidRPr="006F6036">
        <w:rPr>
          <w:rFonts w:ascii="Arial" w:hAnsi="Arial" w:cs="Arial"/>
          <w:lang w:val="en-GB"/>
        </w:rPr>
        <w:t xml:space="preserve"> </w:t>
      </w:r>
      <w:r w:rsidR="00BA5C16" w:rsidRPr="006F6036">
        <w:rPr>
          <w:rFonts w:ascii="Arial" w:hAnsi="Arial" w:cs="Arial"/>
          <w:lang w:val="en-GB"/>
        </w:rPr>
        <w:t xml:space="preserve">UE </w:t>
      </w:r>
      <w:r w:rsidR="006F6036">
        <w:rPr>
          <w:rFonts w:ascii="Arial" w:hAnsi="Arial" w:cs="Arial"/>
          <w:lang w:val="en-GB"/>
        </w:rPr>
        <w:t>can</w:t>
      </w:r>
      <w:r w:rsidR="00C10641">
        <w:rPr>
          <w:rFonts w:ascii="Arial" w:hAnsi="Arial" w:cs="Arial"/>
          <w:lang w:val="en-GB"/>
        </w:rPr>
        <w:t xml:space="preserve"> attempt to</w:t>
      </w:r>
      <w:r w:rsidR="006F6036">
        <w:rPr>
          <w:rFonts w:ascii="Arial" w:hAnsi="Arial" w:cs="Arial"/>
          <w:lang w:val="en-GB"/>
        </w:rPr>
        <w:t xml:space="preserve"> </w:t>
      </w:r>
      <w:r w:rsidR="00BA5C16" w:rsidRPr="00F97623">
        <w:rPr>
          <w:rFonts w:ascii="Arial" w:hAnsi="Arial" w:cs="Arial"/>
          <w:lang w:val="en-GB"/>
        </w:rPr>
        <w:t>transmit paging response in MSG3 (e.g. by using UL EDT)</w:t>
      </w:r>
      <w:r w:rsidR="00B727B8">
        <w:rPr>
          <w:rFonts w:ascii="Arial" w:hAnsi="Arial" w:cs="Arial"/>
          <w:lang w:val="en-GB"/>
        </w:rPr>
        <w:t xml:space="preserve"> and receive DL data in MSG4</w:t>
      </w:r>
      <w:r w:rsidR="006D1E2C" w:rsidRPr="006F6036">
        <w:rPr>
          <w:rFonts w:ascii="Arial" w:hAnsi="Arial" w:cs="Arial"/>
          <w:lang w:val="en-GB"/>
        </w:rPr>
        <w:t xml:space="preserve">. </w:t>
      </w:r>
      <w:r w:rsidR="00691146" w:rsidRPr="006F6036">
        <w:rPr>
          <w:rFonts w:ascii="Arial" w:hAnsi="Arial" w:cs="Arial"/>
          <w:lang w:val="en-GB"/>
        </w:rPr>
        <w:t xml:space="preserve">By this way, it </w:t>
      </w:r>
      <w:r w:rsidR="00210C8F" w:rsidRPr="006F6036">
        <w:rPr>
          <w:rFonts w:ascii="Arial" w:hAnsi="Arial" w:cs="Arial"/>
          <w:lang w:val="en-GB"/>
        </w:rPr>
        <w:t>has</w:t>
      </w:r>
      <w:r w:rsidR="00691146" w:rsidRPr="006F6036">
        <w:rPr>
          <w:rFonts w:ascii="Arial" w:hAnsi="Arial" w:cs="Arial"/>
          <w:lang w:val="en-GB"/>
        </w:rPr>
        <w:t xml:space="preserve"> less impact on the current specification</w:t>
      </w:r>
      <w:r w:rsidR="00BA5C16" w:rsidRPr="006F6036">
        <w:rPr>
          <w:rFonts w:ascii="Arial" w:hAnsi="Arial" w:cs="Arial"/>
          <w:lang w:val="en-GB"/>
        </w:rPr>
        <w:t>,</w:t>
      </w:r>
      <w:r w:rsidR="00691146" w:rsidRPr="006F6036">
        <w:rPr>
          <w:rFonts w:ascii="Arial" w:hAnsi="Arial" w:cs="Arial"/>
          <w:lang w:val="en-GB"/>
        </w:rPr>
        <w:t xml:space="preserve"> and in addition, the </w:t>
      </w:r>
      <w:r w:rsidR="006F6036">
        <w:rPr>
          <w:rFonts w:ascii="Arial" w:hAnsi="Arial" w:cs="Arial"/>
          <w:lang w:val="en-GB"/>
        </w:rPr>
        <w:t>MT</w:t>
      </w:r>
      <w:r w:rsidR="00691146" w:rsidRPr="006F6036">
        <w:rPr>
          <w:rFonts w:ascii="Arial" w:hAnsi="Arial" w:cs="Arial"/>
          <w:lang w:val="en-GB"/>
        </w:rPr>
        <w:t xml:space="preserve"> EDT can mostly reuse the </w:t>
      </w:r>
      <w:r w:rsidR="006F6036">
        <w:rPr>
          <w:rFonts w:ascii="Arial" w:hAnsi="Arial" w:cs="Arial"/>
          <w:lang w:val="en-GB"/>
        </w:rPr>
        <w:t>MO</w:t>
      </w:r>
      <w:r w:rsidR="00691146" w:rsidRPr="006F6036">
        <w:rPr>
          <w:rFonts w:ascii="Arial" w:hAnsi="Arial" w:cs="Arial"/>
          <w:lang w:val="en-GB"/>
        </w:rPr>
        <w:t xml:space="preserve"> EDT procedure. </w:t>
      </w:r>
      <w:r w:rsidR="006D1E2C" w:rsidRPr="006F6036">
        <w:rPr>
          <w:rFonts w:ascii="Arial" w:hAnsi="Arial" w:cs="Arial"/>
          <w:lang w:val="en-GB"/>
        </w:rPr>
        <w:t xml:space="preserve"> </w:t>
      </w:r>
      <w:r w:rsidR="00691146" w:rsidRPr="006F6036">
        <w:rPr>
          <w:rFonts w:ascii="Arial" w:hAnsi="Arial" w:cs="Arial"/>
          <w:lang w:val="en-GB"/>
        </w:rPr>
        <w:t xml:space="preserve"> </w:t>
      </w:r>
      <w:r w:rsidR="006D1E2C" w:rsidRPr="006F6036">
        <w:rPr>
          <w:rFonts w:ascii="Arial" w:hAnsi="Arial" w:cs="Arial"/>
          <w:lang w:val="en-GB"/>
        </w:rPr>
        <w:t xml:space="preserve"> </w:t>
      </w:r>
    </w:p>
    <w:p w14:paraId="78C7B68B" w14:textId="77777777" w:rsidR="00637439" w:rsidRDefault="00637439" w:rsidP="00BA5C16">
      <w:pPr>
        <w:jc w:val="both"/>
        <w:rPr>
          <w:rFonts w:ascii="Arial" w:hAnsi="Arial" w:cs="Arial"/>
          <w:lang w:val="en-GB"/>
        </w:rPr>
      </w:pPr>
    </w:p>
    <w:p w14:paraId="1F475165" w14:textId="7A6789AE" w:rsidR="00637439" w:rsidRPr="006F6036" w:rsidRDefault="00637439" w:rsidP="00637439">
      <w:pPr>
        <w:jc w:val="both"/>
        <w:rPr>
          <w:rFonts w:ascii="Arial" w:hAnsi="Arial" w:cs="Arial"/>
          <w:b/>
        </w:rPr>
      </w:pPr>
      <w:r w:rsidRPr="006F6036">
        <w:rPr>
          <w:rFonts w:ascii="Arial" w:hAnsi="Arial" w:cs="Arial"/>
          <w:b/>
        </w:rPr>
        <w:t xml:space="preserve">Observation 1: </w:t>
      </w:r>
      <w:r>
        <w:rPr>
          <w:rFonts w:ascii="Arial" w:hAnsi="Arial" w:cs="Arial"/>
          <w:b/>
        </w:rPr>
        <w:t>Option 1 and option 2 involve</w:t>
      </w:r>
      <w:r w:rsidRPr="006F6036">
        <w:rPr>
          <w:rFonts w:ascii="Arial" w:hAnsi="Arial" w:cs="Arial"/>
          <w:b/>
        </w:rPr>
        <w:t xml:space="preserve"> the cells in a tracking area to send the DL</w:t>
      </w:r>
      <w:r>
        <w:rPr>
          <w:rFonts w:ascii="Arial" w:hAnsi="Arial" w:cs="Arial"/>
          <w:b/>
        </w:rPr>
        <w:t xml:space="preserve"> data</w:t>
      </w:r>
      <w:r w:rsidR="00C10641">
        <w:rPr>
          <w:rFonts w:ascii="Arial" w:hAnsi="Arial" w:cs="Arial"/>
          <w:b/>
        </w:rPr>
        <w:t xml:space="preserve"> to a paged UE</w:t>
      </w:r>
      <w:r>
        <w:rPr>
          <w:rFonts w:ascii="Arial" w:hAnsi="Arial" w:cs="Arial"/>
          <w:b/>
        </w:rPr>
        <w:t>, which is resource inefficient</w:t>
      </w:r>
      <w:r w:rsidR="00F97623">
        <w:rPr>
          <w:rFonts w:ascii="Arial" w:hAnsi="Arial" w:cs="Arial"/>
          <w:b/>
        </w:rPr>
        <w:t xml:space="preserve">. </w:t>
      </w:r>
    </w:p>
    <w:p w14:paraId="0E0A6543" w14:textId="77777777" w:rsidR="00637439" w:rsidRPr="006F6036" w:rsidRDefault="00637439" w:rsidP="00637439">
      <w:pPr>
        <w:jc w:val="both"/>
        <w:rPr>
          <w:rFonts w:ascii="Arial" w:hAnsi="Arial" w:cs="Arial"/>
          <w:b/>
        </w:rPr>
      </w:pPr>
    </w:p>
    <w:p w14:paraId="3FDB7F73" w14:textId="74D0F707" w:rsidR="00637439" w:rsidRDefault="00637439" w:rsidP="00637439">
      <w:pPr>
        <w:spacing w:after="240"/>
        <w:rPr>
          <w:rFonts w:ascii="Arial" w:hAnsi="Arial" w:cs="Arial"/>
          <w:b/>
        </w:rPr>
      </w:pPr>
      <w:r w:rsidRPr="006F6036">
        <w:rPr>
          <w:rFonts w:ascii="Arial" w:hAnsi="Arial" w:cs="Arial"/>
          <w:b/>
        </w:rPr>
        <w:lastRenderedPageBreak/>
        <w:t xml:space="preserve">Observation 2: </w:t>
      </w:r>
      <w:r w:rsidR="00F97623">
        <w:rPr>
          <w:rFonts w:ascii="Arial" w:hAnsi="Arial" w:cs="Arial"/>
          <w:b/>
        </w:rPr>
        <w:t>Option3 violates the paging procedure. It is expected to have</w:t>
      </w:r>
      <w:r w:rsidRPr="006F6036">
        <w:rPr>
          <w:rFonts w:ascii="Arial" w:hAnsi="Arial" w:cs="Arial"/>
          <w:b/>
        </w:rPr>
        <w:t xml:space="preserve"> large core network impact and specification impact</w:t>
      </w:r>
      <w:r w:rsidR="00F97623">
        <w:rPr>
          <w:rFonts w:ascii="Arial" w:hAnsi="Arial" w:cs="Arial"/>
          <w:b/>
        </w:rPr>
        <w:t xml:space="preserve"> to support option 3. </w:t>
      </w:r>
    </w:p>
    <w:p w14:paraId="64C6CBA5" w14:textId="16507470" w:rsidR="00F97623" w:rsidRPr="006F6036" w:rsidRDefault="00F97623" w:rsidP="00637439">
      <w:pPr>
        <w:spacing w:after="240"/>
        <w:rPr>
          <w:rFonts w:ascii="Arial" w:hAnsi="Arial" w:cs="Arial"/>
          <w:b/>
        </w:rPr>
      </w:pPr>
      <w:r>
        <w:rPr>
          <w:rFonts w:ascii="Arial" w:hAnsi="Arial" w:cs="Arial"/>
          <w:b/>
        </w:rPr>
        <w:t>Observation</w:t>
      </w:r>
      <w:r w:rsidR="00C10641">
        <w:rPr>
          <w:rFonts w:ascii="Arial" w:hAnsi="Arial" w:cs="Arial"/>
          <w:b/>
        </w:rPr>
        <w:t xml:space="preserve"> 3: With option 4, </w:t>
      </w:r>
      <w:r w:rsidR="00B727B8" w:rsidRPr="00B727B8">
        <w:rPr>
          <w:rFonts w:ascii="Arial" w:hAnsi="Arial" w:cs="Arial"/>
          <w:b/>
        </w:rPr>
        <w:t>UE can attempt to transmit paging response in MSG3 by using UL EDT</w:t>
      </w:r>
      <w:r w:rsidR="00B727B8">
        <w:rPr>
          <w:rFonts w:ascii="Arial" w:hAnsi="Arial" w:cs="Arial"/>
          <w:b/>
        </w:rPr>
        <w:t xml:space="preserve"> before receiving DL data in MSG4. </w:t>
      </w:r>
    </w:p>
    <w:p w14:paraId="62B53CE3" w14:textId="10EAA3DA" w:rsidR="00637439" w:rsidRPr="006F6036" w:rsidRDefault="00637439" w:rsidP="00637439">
      <w:pPr>
        <w:jc w:val="both"/>
        <w:rPr>
          <w:rFonts w:ascii="Arial" w:hAnsi="Arial" w:cs="Arial"/>
          <w:b/>
        </w:rPr>
      </w:pPr>
      <w:r w:rsidRPr="006F6036">
        <w:rPr>
          <w:rFonts w:ascii="Arial" w:hAnsi="Arial" w:cs="Arial"/>
          <w:b/>
        </w:rPr>
        <w:t xml:space="preserve">Proposal 1: MT </w:t>
      </w:r>
      <w:r w:rsidR="00C10641">
        <w:rPr>
          <w:rFonts w:ascii="Arial" w:hAnsi="Arial" w:cs="Arial"/>
          <w:b/>
        </w:rPr>
        <w:t>data</w:t>
      </w:r>
      <w:r w:rsidRPr="006F6036">
        <w:rPr>
          <w:rFonts w:ascii="Arial" w:hAnsi="Arial" w:cs="Arial"/>
          <w:b/>
        </w:rPr>
        <w:t xml:space="preserve"> transmission in the paging phase should be avoided. </w:t>
      </w:r>
    </w:p>
    <w:p w14:paraId="5DEDAFB2" w14:textId="77777777" w:rsidR="00637439" w:rsidRPr="006F6036" w:rsidRDefault="00637439" w:rsidP="00637439">
      <w:pPr>
        <w:jc w:val="both"/>
        <w:rPr>
          <w:rFonts w:ascii="Arial" w:hAnsi="Arial" w:cs="Arial"/>
          <w:b/>
        </w:rPr>
      </w:pPr>
    </w:p>
    <w:p w14:paraId="027A3AB3" w14:textId="7315F471" w:rsidR="00637439" w:rsidRPr="006F6036" w:rsidRDefault="00637439" w:rsidP="00637439">
      <w:pPr>
        <w:spacing w:after="240"/>
        <w:rPr>
          <w:rFonts w:ascii="Arial" w:hAnsi="Arial" w:cs="Arial"/>
          <w:b/>
        </w:rPr>
      </w:pPr>
      <w:r w:rsidRPr="006F6036">
        <w:rPr>
          <w:rFonts w:ascii="Arial" w:hAnsi="Arial" w:cs="Arial"/>
          <w:b/>
        </w:rPr>
        <w:t xml:space="preserve">Proposal 2: </w:t>
      </w:r>
      <w:r w:rsidR="00C10641">
        <w:rPr>
          <w:rFonts w:ascii="Arial" w:hAnsi="Arial" w:cs="Arial"/>
          <w:b/>
        </w:rPr>
        <w:t>MT data</w:t>
      </w:r>
      <w:r w:rsidRPr="006F6036">
        <w:rPr>
          <w:rFonts w:ascii="Arial" w:hAnsi="Arial" w:cs="Arial"/>
          <w:b/>
        </w:rPr>
        <w:t xml:space="preserve"> in MSG2 should</w:t>
      </w:r>
      <w:r w:rsidR="00F97623" w:rsidRPr="006F6036">
        <w:rPr>
          <w:rFonts w:ascii="Arial" w:hAnsi="Arial" w:cs="Arial"/>
          <w:b/>
        </w:rPr>
        <w:t xml:space="preserve"> be avoided</w:t>
      </w:r>
      <w:r w:rsidRPr="006F6036">
        <w:rPr>
          <w:rFonts w:ascii="Arial" w:hAnsi="Arial" w:cs="Arial"/>
          <w:b/>
        </w:rPr>
        <w:t xml:space="preserve">. </w:t>
      </w:r>
    </w:p>
    <w:p w14:paraId="262AA23F" w14:textId="1351E91D" w:rsidR="00637439" w:rsidRPr="006F6036" w:rsidRDefault="00637439" w:rsidP="00637439">
      <w:pPr>
        <w:jc w:val="both"/>
        <w:rPr>
          <w:rFonts w:ascii="Arial" w:hAnsi="Arial" w:cs="Arial"/>
          <w:b/>
        </w:rPr>
      </w:pPr>
      <w:r w:rsidRPr="006F6036">
        <w:rPr>
          <w:rFonts w:ascii="Arial" w:hAnsi="Arial" w:cs="Arial"/>
          <w:b/>
        </w:rPr>
        <w:t xml:space="preserve">Proposal 3: To </w:t>
      </w:r>
      <w:r w:rsidRPr="006F6036">
        <w:rPr>
          <w:rFonts w:ascii="Arial" w:hAnsi="Arial" w:cs="Arial"/>
          <w:b/>
          <w:lang w:val="en-GB"/>
        </w:rPr>
        <w:t xml:space="preserve">reduce the specification impact and to mostly reuse the </w:t>
      </w:r>
      <w:r w:rsidR="0033140C">
        <w:rPr>
          <w:rFonts w:ascii="Arial" w:hAnsi="Arial" w:cs="Arial"/>
          <w:b/>
          <w:lang w:val="en-GB"/>
        </w:rPr>
        <w:t>R15</w:t>
      </w:r>
      <w:r w:rsidRPr="006F6036">
        <w:rPr>
          <w:rFonts w:ascii="Arial" w:hAnsi="Arial" w:cs="Arial"/>
          <w:b/>
          <w:lang w:val="en-GB"/>
        </w:rPr>
        <w:t xml:space="preserve"> EDT procedure, </w:t>
      </w:r>
      <w:r w:rsidRPr="006F6036">
        <w:rPr>
          <w:rFonts w:ascii="Arial" w:hAnsi="Arial" w:cs="Arial"/>
          <w:b/>
        </w:rPr>
        <w:t xml:space="preserve">MT </w:t>
      </w:r>
      <w:r w:rsidR="00C10641">
        <w:rPr>
          <w:rFonts w:ascii="Arial" w:hAnsi="Arial" w:cs="Arial"/>
          <w:b/>
        </w:rPr>
        <w:t>data</w:t>
      </w:r>
      <w:r w:rsidRPr="006F6036">
        <w:rPr>
          <w:rFonts w:ascii="Arial" w:hAnsi="Arial" w:cs="Arial"/>
          <w:b/>
        </w:rPr>
        <w:t xml:space="preserve"> in MSG4 should be supported. </w:t>
      </w:r>
    </w:p>
    <w:p w14:paraId="5C114EB3" w14:textId="3C5DE284" w:rsidR="006D1E2C" w:rsidRPr="006F6036" w:rsidRDefault="006D1E2C" w:rsidP="00BA5C16">
      <w:pPr>
        <w:jc w:val="both"/>
        <w:rPr>
          <w:rFonts w:ascii="Arial" w:hAnsi="Arial" w:cs="Arial"/>
          <w:b/>
        </w:rPr>
      </w:pPr>
    </w:p>
    <w:p w14:paraId="4802A00D" w14:textId="468F922C" w:rsidR="006D1E2C" w:rsidRPr="006F6036" w:rsidRDefault="00DB1CD3" w:rsidP="006F6036">
      <w:pPr>
        <w:pStyle w:val="1"/>
        <w:overflowPunct w:val="0"/>
        <w:autoSpaceDE w:val="0"/>
        <w:autoSpaceDN w:val="0"/>
        <w:adjustRightInd w:val="0"/>
        <w:rPr>
          <w:rFonts w:eastAsia="新細明體" w:cs="Arial"/>
        </w:rPr>
      </w:pPr>
      <w:r w:rsidRPr="006F6036">
        <w:rPr>
          <w:rFonts w:eastAsia="新細明體" w:cs="Arial"/>
        </w:rPr>
        <w:t>M</w:t>
      </w:r>
      <w:r w:rsidR="00210C8F" w:rsidRPr="006F6036">
        <w:rPr>
          <w:rFonts w:eastAsia="新細明體" w:cs="Arial"/>
        </w:rPr>
        <w:t>T</w:t>
      </w:r>
      <w:r w:rsidR="006D1E2C" w:rsidRPr="006F6036">
        <w:rPr>
          <w:rFonts w:eastAsia="新細明體" w:cs="Arial"/>
        </w:rPr>
        <w:t xml:space="preserve"> </w:t>
      </w:r>
      <w:r w:rsidR="00C10641">
        <w:rPr>
          <w:rFonts w:eastAsia="新細明體" w:cs="Arial"/>
        </w:rPr>
        <w:t>Data</w:t>
      </w:r>
      <w:r w:rsidR="006D1E2C" w:rsidRPr="006F6036">
        <w:rPr>
          <w:rFonts w:eastAsia="新細明體" w:cs="Arial"/>
        </w:rPr>
        <w:t xml:space="preserve"> in MSG4 </w:t>
      </w:r>
    </w:p>
    <w:p w14:paraId="7D761EC0" w14:textId="18138FC2" w:rsidR="00DB1CD3" w:rsidRPr="006F6036" w:rsidRDefault="00210C8F" w:rsidP="00DB1CD3">
      <w:pPr>
        <w:jc w:val="both"/>
        <w:rPr>
          <w:rFonts w:ascii="Arial" w:hAnsi="Arial" w:cs="Arial"/>
        </w:rPr>
      </w:pPr>
      <w:r w:rsidRPr="006F6036">
        <w:rPr>
          <w:rFonts w:ascii="Arial" w:hAnsi="Arial" w:cs="Arial"/>
        </w:rPr>
        <w:t xml:space="preserve">Assume the network and UE support EDT applications. To have MT </w:t>
      </w:r>
      <w:r w:rsidR="00B727B8">
        <w:rPr>
          <w:rFonts w:ascii="Arial" w:hAnsi="Arial" w:cs="Arial"/>
        </w:rPr>
        <w:t>data</w:t>
      </w:r>
      <w:r w:rsidRPr="006F6036">
        <w:rPr>
          <w:rFonts w:ascii="Arial" w:hAnsi="Arial" w:cs="Arial"/>
        </w:rPr>
        <w:t xml:space="preserve"> in MSG4, f</w:t>
      </w:r>
      <w:r w:rsidR="00691146" w:rsidRPr="006F6036">
        <w:rPr>
          <w:rFonts w:ascii="Arial" w:hAnsi="Arial" w:cs="Arial"/>
        </w:rPr>
        <w:t xml:space="preserve">irst, </w:t>
      </w:r>
      <w:r w:rsidR="00720743" w:rsidRPr="006F6036">
        <w:rPr>
          <w:rFonts w:ascii="Arial" w:hAnsi="Arial" w:cs="Arial"/>
        </w:rPr>
        <w:t xml:space="preserve">an EDT indication should be </w:t>
      </w:r>
      <w:r w:rsidR="00DC4B2D" w:rsidRPr="006F6036">
        <w:rPr>
          <w:rFonts w:ascii="Arial" w:hAnsi="Arial" w:cs="Arial"/>
        </w:rPr>
        <w:t>sent</w:t>
      </w:r>
      <w:r w:rsidR="00720743" w:rsidRPr="006F6036">
        <w:rPr>
          <w:rFonts w:ascii="Arial" w:hAnsi="Arial" w:cs="Arial"/>
        </w:rPr>
        <w:t xml:space="preserve"> in the paging message to </w:t>
      </w:r>
      <w:r w:rsidR="00DC4B2D" w:rsidRPr="006F6036">
        <w:rPr>
          <w:rFonts w:ascii="Arial" w:hAnsi="Arial" w:cs="Arial"/>
        </w:rPr>
        <w:t>inform</w:t>
      </w:r>
      <w:r w:rsidR="00720743" w:rsidRPr="006F6036">
        <w:rPr>
          <w:rFonts w:ascii="Arial" w:hAnsi="Arial" w:cs="Arial"/>
        </w:rPr>
        <w:t xml:space="preserve"> </w:t>
      </w:r>
      <w:r w:rsidRPr="006F6036">
        <w:rPr>
          <w:rFonts w:ascii="Arial" w:hAnsi="Arial" w:cs="Arial"/>
        </w:rPr>
        <w:t>a</w:t>
      </w:r>
      <w:r w:rsidR="00720743" w:rsidRPr="006F6036">
        <w:rPr>
          <w:rFonts w:ascii="Arial" w:hAnsi="Arial" w:cs="Arial"/>
        </w:rPr>
        <w:t xml:space="preserve"> UE</w:t>
      </w:r>
      <w:r w:rsidR="00DC4B2D" w:rsidRPr="006F6036">
        <w:rPr>
          <w:rFonts w:ascii="Arial" w:hAnsi="Arial" w:cs="Arial"/>
        </w:rPr>
        <w:t xml:space="preserve"> </w:t>
      </w:r>
      <w:r w:rsidRPr="006F6036">
        <w:rPr>
          <w:rFonts w:ascii="Arial" w:hAnsi="Arial" w:cs="Arial"/>
        </w:rPr>
        <w:t xml:space="preserve">that DL data transmission </w:t>
      </w:r>
      <w:r w:rsidR="00C12055" w:rsidRPr="006F6036">
        <w:rPr>
          <w:rFonts w:ascii="Arial" w:hAnsi="Arial" w:cs="Arial"/>
        </w:rPr>
        <w:t xml:space="preserve">will </w:t>
      </w:r>
      <w:r w:rsidRPr="006F6036">
        <w:rPr>
          <w:rFonts w:ascii="Arial" w:hAnsi="Arial" w:cs="Arial"/>
        </w:rPr>
        <w:t xml:space="preserve">go through the EDT procedure. </w:t>
      </w:r>
      <w:r w:rsidR="00DC4B2D" w:rsidRPr="006F6036">
        <w:rPr>
          <w:rFonts w:ascii="Arial" w:hAnsi="Arial" w:cs="Arial"/>
        </w:rPr>
        <w:t>Then, UE</w:t>
      </w:r>
      <w:r w:rsidRPr="006F6036">
        <w:rPr>
          <w:rFonts w:ascii="Arial" w:hAnsi="Arial" w:cs="Arial"/>
        </w:rPr>
        <w:t xml:space="preserve"> triggers </w:t>
      </w:r>
      <w:r w:rsidR="00DC4B2D" w:rsidRPr="006F6036">
        <w:rPr>
          <w:rFonts w:ascii="Arial" w:hAnsi="Arial" w:cs="Arial"/>
        </w:rPr>
        <w:t xml:space="preserve">the EDT procedure as specified in R15. </w:t>
      </w:r>
      <w:r w:rsidRPr="006F6036">
        <w:rPr>
          <w:rFonts w:ascii="Arial" w:hAnsi="Arial" w:cs="Arial"/>
        </w:rPr>
        <w:t xml:space="preserve">UE transmits the preamble </w:t>
      </w:r>
      <w:r w:rsidR="00C12055" w:rsidRPr="006F6036">
        <w:rPr>
          <w:rFonts w:ascii="Arial" w:hAnsi="Arial" w:cs="Arial"/>
        </w:rPr>
        <w:t xml:space="preserve">(MSG1) </w:t>
      </w:r>
      <w:r w:rsidRPr="006F6036">
        <w:rPr>
          <w:rFonts w:ascii="Arial" w:hAnsi="Arial" w:cs="Arial"/>
        </w:rPr>
        <w:t xml:space="preserve">in the EDT preamble resource. </w:t>
      </w:r>
      <w:r w:rsidR="00C12055" w:rsidRPr="006F6036">
        <w:rPr>
          <w:rFonts w:ascii="Arial" w:hAnsi="Arial" w:cs="Arial"/>
        </w:rPr>
        <w:t xml:space="preserve">UE receives RAR (MSG2) to indicate a larger size of MSG3. By using the procedure of </w:t>
      </w:r>
      <w:r w:rsidR="00DC4B2D" w:rsidRPr="006F6036">
        <w:rPr>
          <w:rFonts w:ascii="Arial" w:hAnsi="Arial" w:cs="Arial"/>
        </w:rPr>
        <w:t>MO EDT</w:t>
      </w:r>
      <w:r w:rsidR="00DB1CD3" w:rsidRPr="006F6036">
        <w:rPr>
          <w:rFonts w:ascii="Arial" w:hAnsi="Arial" w:cs="Arial"/>
        </w:rPr>
        <w:t xml:space="preserve">, </w:t>
      </w:r>
      <w:r w:rsidR="006D1E2C" w:rsidRPr="006F6036">
        <w:rPr>
          <w:rFonts w:ascii="Arial" w:hAnsi="Arial" w:cs="Arial"/>
        </w:rPr>
        <w:t xml:space="preserve">UE </w:t>
      </w:r>
      <w:r w:rsidR="00C12055" w:rsidRPr="006F6036">
        <w:rPr>
          <w:rFonts w:ascii="Arial" w:hAnsi="Arial" w:cs="Arial"/>
        </w:rPr>
        <w:t xml:space="preserve">can send the </w:t>
      </w:r>
      <w:r w:rsidR="006D1E2C" w:rsidRPr="006F6036">
        <w:rPr>
          <w:rFonts w:ascii="Arial" w:hAnsi="Arial" w:cs="Arial"/>
        </w:rPr>
        <w:t xml:space="preserve">paging response </w:t>
      </w:r>
      <w:r w:rsidR="00C12055" w:rsidRPr="006F6036">
        <w:rPr>
          <w:rFonts w:ascii="Arial" w:hAnsi="Arial" w:cs="Arial"/>
        </w:rPr>
        <w:t xml:space="preserve">(e.g., NAS service request) and UL data, if any, </w:t>
      </w:r>
      <w:r w:rsidR="006D1E2C" w:rsidRPr="006F6036">
        <w:rPr>
          <w:rFonts w:ascii="Arial" w:hAnsi="Arial" w:cs="Arial"/>
        </w:rPr>
        <w:t xml:space="preserve">in MSG3. </w:t>
      </w:r>
      <w:r w:rsidR="006F6036">
        <w:rPr>
          <w:rFonts w:ascii="Arial" w:hAnsi="Arial" w:cs="Arial"/>
        </w:rPr>
        <w:t>Then, t</w:t>
      </w:r>
      <w:r w:rsidR="00DC4B2D" w:rsidRPr="006F6036">
        <w:rPr>
          <w:rFonts w:ascii="Arial" w:hAnsi="Arial" w:cs="Arial"/>
        </w:rPr>
        <w:t>he UE receive</w:t>
      </w:r>
      <w:r w:rsidR="00C12055" w:rsidRPr="006F6036">
        <w:rPr>
          <w:rFonts w:ascii="Arial" w:hAnsi="Arial" w:cs="Arial"/>
        </w:rPr>
        <w:t>s</w:t>
      </w:r>
      <w:r w:rsidR="00DC4B2D" w:rsidRPr="006F6036">
        <w:rPr>
          <w:rFonts w:ascii="Arial" w:hAnsi="Arial" w:cs="Arial"/>
        </w:rPr>
        <w:t xml:space="preserve"> the DL data </w:t>
      </w:r>
      <w:r w:rsidR="00C12055" w:rsidRPr="006F6036">
        <w:rPr>
          <w:rFonts w:ascii="Arial" w:hAnsi="Arial" w:cs="Arial"/>
        </w:rPr>
        <w:t xml:space="preserve">together with RRC release message </w:t>
      </w:r>
      <w:r w:rsidR="00DC4B2D" w:rsidRPr="006F6036">
        <w:rPr>
          <w:rFonts w:ascii="Arial" w:hAnsi="Arial" w:cs="Arial"/>
        </w:rPr>
        <w:t>in MSG4.</w:t>
      </w:r>
      <w:r w:rsidR="00C12055" w:rsidRPr="006F6036">
        <w:rPr>
          <w:rFonts w:ascii="Arial" w:hAnsi="Arial" w:cs="Arial"/>
        </w:rPr>
        <w:t xml:space="preserve"> </w:t>
      </w:r>
      <w:r w:rsidR="006F6036">
        <w:rPr>
          <w:rFonts w:ascii="Arial" w:hAnsi="Arial" w:cs="Arial"/>
        </w:rPr>
        <w:t>T</w:t>
      </w:r>
      <w:r w:rsidR="00DB1CD3" w:rsidRPr="006F6036">
        <w:rPr>
          <w:rFonts w:ascii="Arial" w:hAnsi="Arial" w:cs="Arial"/>
        </w:rPr>
        <w:t xml:space="preserve">he random access procedure terminates and the UE does not transit to the connected mode. </w:t>
      </w:r>
    </w:p>
    <w:p w14:paraId="20669361" w14:textId="77777777" w:rsidR="00C12055" w:rsidRPr="006F6036" w:rsidRDefault="00C12055" w:rsidP="00DB1CD3">
      <w:pPr>
        <w:jc w:val="both"/>
        <w:rPr>
          <w:rFonts w:ascii="Arial" w:hAnsi="Arial" w:cs="Arial"/>
        </w:rPr>
      </w:pPr>
    </w:p>
    <w:p w14:paraId="1A30B8EC" w14:textId="417ECA7C" w:rsidR="00C12055" w:rsidRDefault="00F97623" w:rsidP="00DB1CD3">
      <w:pPr>
        <w:jc w:val="both"/>
        <w:rPr>
          <w:rFonts w:ascii="Arial" w:hAnsi="Arial" w:cs="Arial"/>
        </w:rPr>
      </w:pPr>
      <w:r>
        <w:rPr>
          <w:rFonts w:ascii="Arial" w:hAnsi="Arial" w:cs="Arial"/>
        </w:rPr>
        <w:t xml:space="preserve">By this way, </w:t>
      </w:r>
      <w:r w:rsidR="008105F4" w:rsidRPr="006F6036">
        <w:rPr>
          <w:rFonts w:ascii="Arial" w:hAnsi="Arial" w:cs="Arial"/>
        </w:rPr>
        <w:t xml:space="preserve">MT EDT can mostly reuse the MO EDT procedures. </w:t>
      </w:r>
      <w:r w:rsidR="002012CF" w:rsidRPr="006F6036">
        <w:rPr>
          <w:rFonts w:ascii="Arial" w:hAnsi="Arial" w:cs="Arial"/>
        </w:rPr>
        <w:t>A</w:t>
      </w:r>
      <w:r w:rsidR="008105F4" w:rsidRPr="006F6036">
        <w:rPr>
          <w:rFonts w:ascii="Arial" w:hAnsi="Arial" w:cs="Arial"/>
        </w:rPr>
        <w:t>ny issues</w:t>
      </w:r>
      <w:r w:rsidRPr="00F97623">
        <w:rPr>
          <w:rFonts w:ascii="Arial" w:hAnsi="Arial" w:cs="Arial"/>
        </w:rPr>
        <w:t xml:space="preserve"> </w:t>
      </w:r>
      <w:r>
        <w:rPr>
          <w:rFonts w:ascii="Arial" w:hAnsi="Arial" w:cs="Arial"/>
        </w:rPr>
        <w:t xml:space="preserve">discussed and </w:t>
      </w:r>
      <w:r w:rsidRPr="006F6036">
        <w:rPr>
          <w:rFonts w:ascii="Arial" w:hAnsi="Arial" w:cs="Arial"/>
        </w:rPr>
        <w:t>resolved in MO EDT</w:t>
      </w:r>
      <w:r w:rsidR="008105F4" w:rsidRPr="006F6036">
        <w:rPr>
          <w:rFonts w:ascii="Arial" w:hAnsi="Arial" w:cs="Arial"/>
        </w:rPr>
        <w:t>, e.g., security for MSG4,</w:t>
      </w:r>
      <w:r w:rsidR="00D221D9" w:rsidRPr="006F6036">
        <w:rPr>
          <w:rFonts w:ascii="Arial" w:hAnsi="Arial" w:cs="Arial"/>
        </w:rPr>
        <w:t xml:space="preserve"> re-transmission for MSG4, </w:t>
      </w:r>
      <w:r w:rsidR="008105F4" w:rsidRPr="006F6036">
        <w:rPr>
          <w:rFonts w:ascii="Arial" w:hAnsi="Arial" w:cs="Arial"/>
        </w:rPr>
        <w:t xml:space="preserve">fall back mechanisms, can </w:t>
      </w:r>
      <w:r>
        <w:rPr>
          <w:rFonts w:ascii="Arial" w:hAnsi="Arial" w:cs="Arial"/>
        </w:rPr>
        <w:t>be applied</w:t>
      </w:r>
      <w:r w:rsidR="008105F4" w:rsidRPr="006F6036">
        <w:rPr>
          <w:rFonts w:ascii="Arial" w:hAnsi="Arial" w:cs="Arial"/>
        </w:rPr>
        <w:t xml:space="preserve"> to MT EDT by nature. </w:t>
      </w:r>
      <w:r w:rsidR="00B505F2" w:rsidRPr="006F6036">
        <w:rPr>
          <w:rFonts w:ascii="Arial" w:hAnsi="Arial" w:cs="Arial"/>
        </w:rPr>
        <w:t>T</w:t>
      </w:r>
      <w:r w:rsidR="002012CF" w:rsidRPr="006F6036">
        <w:rPr>
          <w:rFonts w:ascii="Arial" w:hAnsi="Arial" w:cs="Arial"/>
        </w:rPr>
        <w:t xml:space="preserve">he specification impact </w:t>
      </w:r>
      <w:r w:rsidR="00B505F2" w:rsidRPr="006F6036">
        <w:rPr>
          <w:rFonts w:ascii="Arial" w:hAnsi="Arial" w:cs="Arial"/>
        </w:rPr>
        <w:t xml:space="preserve">for MT EDT </w:t>
      </w:r>
      <w:r w:rsidR="002012CF" w:rsidRPr="006F6036">
        <w:rPr>
          <w:rFonts w:ascii="Arial" w:hAnsi="Arial" w:cs="Arial"/>
        </w:rPr>
        <w:t>is</w:t>
      </w:r>
      <w:r w:rsidR="00D221D9" w:rsidRPr="006F6036">
        <w:rPr>
          <w:rFonts w:ascii="Arial" w:hAnsi="Arial" w:cs="Arial"/>
        </w:rPr>
        <w:t xml:space="preserve"> </w:t>
      </w:r>
      <w:r w:rsidR="002012CF" w:rsidRPr="006F6036">
        <w:rPr>
          <w:rFonts w:ascii="Arial" w:hAnsi="Arial" w:cs="Arial"/>
        </w:rPr>
        <w:t>reduced</w:t>
      </w:r>
      <w:r w:rsidR="00D221D9" w:rsidRPr="006F6036">
        <w:rPr>
          <w:rFonts w:ascii="Arial" w:hAnsi="Arial" w:cs="Arial"/>
        </w:rPr>
        <w:t xml:space="preserve"> </w:t>
      </w:r>
      <w:r w:rsidR="00B505F2" w:rsidRPr="006F6036">
        <w:rPr>
          <w:rFonts w:ascii="Arial" w:hAnsi="Arial" w:cs="Arial"/>
        </w:rPr>
        <w:t xml:space="preserve">and we don’t need to maintain two solutions (one for MO EDT and one for MT EDT) for EDT. </w:t>
      </w:r>
      <w:r w:rsidR="008105F4" w:rsidRPr="006F6036">
        <w:rPr>
          <w:rFonts w:ascii="Arial" w:hAnsi="Arial" w:cs="Arial"/>
        </w:rPr>
        <w:t xml:space="preserve"> </w:t>
      </w:r>
    </w:p>
    <w:p w14:paraId="022F2DBB" w14:textId="77777777" w:rsidR="00B727B8" w:rsidRDefault="00B727B8" w:rsidP="00DB1CD3">
      <w:pPr>
        <w:jc w:val="both"/>
        <w:rPr>
          <w:rFonts w:ascii="Arial" w:hAnsi="Arial" w:cs="Arial"/>
        </w:rPr>
      </w:pPr>
    </w:p>
    <w:p w14:paraId="5CA081CB" w14:textId="361AB4CB" w:rsidR="00B727B8" w:rsidRDefault="00B727B8" w:rsidP="00B727B8">
      <w:pPr>
        <w:jc w:val="both"/>
        <w:rPr>
          <w:rFonts w:ascii="Arial" w:hAnsi="Arial" w:cs="Arial"/>
          <w:b/>
        </w:rPr>
      </w:pPr>
      <w:r w:rsidRPr="006F6036">
        <w:rPr>
          <w:rFonts w:ascii="Arial" w:hAnsi="Arial" w:cs="Arial"/>
          <w:b/>
        </w:rPr>
        <w:t xml:space="preserve">Proposal 4: </w:t>
      </w:r>
      <w:r>
        <w:rPr>
          <w:rFonts w:ascii="Arial" w:hAnsi="Arial" w:cs="Arial"/>
          <w:b/>
        </w:rPr>
        <w:t xml:space="preserve">For MT EDT, </w:t>
      </w:r>
      <w:r w:rsidR="0033140C">
        <w:rPr>
          <w:rFonts w:ascii="Arial" w:hAnsi="Arial" w:cs="Arial"/>
          <w:b/>
        </w:rPr>
        <w:t>a</w:t>
      </w:r>
      <w:r w:rsidRPr="006F6036">
        <w:rPr>
          <w:rFonts w:ascii="Arial" w:hAnsi="Arial" w:cs="Arial"/>
          <w:b/>
        </w:rPr>
        <w:t xml:space="preserve">n EDT indication should be sent in the paging message to inform the UE to go through the EDT procedure. </w:t>
      </w:r>
    </w:p>
    <w:p w14:paraId="620A7BBE" w14:textId="77777777" w:rsidR="00B727B8" w:rsidRDefault="00B727B8" w:rsidP="00B727B8">
      <w:pPr>
        <w:jc w:val="both"/>
        <w:rPr>
          <w:rFonts w:ascii="Arial" w:hAnsi="Arial" w:cs="Arial"/>
          <w:b/>
        </w:rPr>
      </w:pPr>
    </w:p>
    <w:p w14:paraId="1FB89951" w14:textId="2795FC59" w:rsidR="00B727B8" w:rsidRPr="006F6036" w:rsidRDefault="00B727B8" w:rsidP="00B727B8">
      <w:pPr>
        <w:jc w:val="both"/>
        <w:rPr>
          <w:rFonts w:ascii="Arial" w:hAnsi="Arial" w:cs="Arial"/>
          <w:b/>
        </w:rPr>
      </w:pPr>
      <w:r>
        <w:rPr>
          <w:rFonts w:ascii="Arial" w:hAnsi="Arial" w:cs="Arial"/>
          <w:b/>
        </w:rPr>
        <w:t xml:space="preserve">Proposal 5: </w:t>
      </w:r>
      <w:r w:rsidR="0033140C">
        <w:rPr>
          <w:rFonts w:ascii="Arial" w:hAnsi="Arial" w:cs="Arial"/>
          <w:b/>
        </w:rPr>
        <w:t xml:space="preserve">For MT EDT, UE </w:t>
      </w:r>
      <w:r w:rsidRPr="0033140C">
        <w:rPr>
          <w:rFonts w:ascii="Arial" w:hAnsi="Arial" w:cs="Arial"/>
          <w:b/>
        </w:rPr>
        <w:t>attempt</w:t>
      </w:r>
      <w:r w:rsidR="0033140C" w:rsidRPr="0033140C">
        <w:rPr>
          <w:rFonts w:ascii="Arial" w:hAnsi="Arial" w:cs="Arial"/>
          <w:b/>
        </w:rPr>
        <w:t>s</w:t>
      </w:r>
      <w:r w:rsidRPr="0033140C">
        <w:rPr>
          <w:rFonts w:ascii="Arial" w:hAnsi="Arial" w:cs="Arial"/>
          <w:b/>
        </w:rPr>
        <w:t xml:space="preserve"> to transmit paging response in MSG3 (e.g. by using UL EDT)</w:t>
      </w:r>
      <w:r w:rsidR="0033140C">
        <w:rPr>
          <w:rFonts w:ascii="Arial" w:hAnsi="Arial" w:cs="Arial"/>
          <w:b/>
        </w:rPr>
        <w:t xml:space="preserve"> and receives DL data in MSG4.  </w:t>
      </w:r>
    </w:p>
    <w:p w14:paraId="0CE0C8DA" w14:textId="77777777" w:rsidR="008F324F" w:rsidRDefault="008F324F" w:rsidP="0053127F">
      <w:pPr>
        <w:jc w:val="both"/>
        <w:rPr>
          <w:rFonts w:ascii="Arial" w:hAnsi="Arial" w:cs="Arial"/>
          <w:b/>
        </w:rPr>
      </w:pPr>
    </w:p>
    <w:p w14:paraId="22B93D43" w14:textId="16B1EE6B" w:rsidR="008F324F" w:rsidRPr="006F6036" w:rsidRDefault="008F324F" w:rsidP="008F324F">
      <w:pPr>
        <w:rPr>
          <w:rFonts w:ascii="Arial" w:hAnsi="Arial" w:cs="Arial"/>
        </w:rPr>
      </w:pPr>
      <w:r w:rsidRPr="006F6036">
        <w:rPr>
          <w:rFonts w:ascii="Arial" w:hAnsi="Arial" w:cs="Arial"/>
        </w:rPr>
        <w:t xml:space="preserve">The </w:t>
      </w:r>
      <w:r w:rsidR="00E139B6">
        <w:rPr>
          <w:rFonts w:ascii="Arial" w:hAnsi="Arial" w:cs="Arial"/>
        </w:rPr>
        <w:t xml:space="preserve">detailed </w:t>
      </w:r>
      <w:r w:rsidRPr="006F6036">
        <w:rPr>
          <w:rFonts w:ascii="Arial" w:hAnsi="Arial" w:cs="Arial"/>
        </w:rPr>
        <w:t xml:space="preserve">MT EDT procedure for Control Plane CIoT EPS optimizations is illustrated Figure </w:t>
      </w:r>
      <w:r w:rsidR="00E139B6">
        <w:rPr>
          <w:rFonts w:ascii="Arial" w:hAnsi="Arial" w:cs="Arial"/>
        </w:rPr>
        <w:t>1</w:t>
      </w:r>
      <w:r w:rsidRPr="006F6036">
        <w:rPr>
          <w:rFonts w:ascii="Arial" w:hAnsi="Arial" w:cs="Arial"/>
        </w:rPr>
        <w:t>.</w:t>
      </w:r>
    </w:p>
    <w:p w14:paraId="648F5A09" w14:textId="77777777" w:rsidR="00691146" w:rsidRPr="006F6036" w:rsidRDefault="00691146" w:rsidP="0053127F">
      <w:pPr>
        <w:jc w:val="both"/>
        <w:rPr>
          <w:rFonts w:ascii="Arial" w:hAnsi="Arial" w:cs="Arial"/>
        </w:rPr>
      </w:pPr>
    </w:p>
    <w:p w14:paraId="5C520FA1" w14:textId="0422DEC9" w:rsidR="0060267C" w:rsidRPr="006F6036" w:rsidRDefault="00BA674F" w:rsidP="00843747">
      <w:pPr>
        <w:jc w:val="center"/>
        <w:rPr>
          <w:rFonts w:ascii="Arial" w:hAnsi="Arial" w:cs="Arial"/>
        </w:rPr>
      </w:pPr>
      <w:r w:rsidRPr="006F6036">
        <w:rPr>
          <w:rFonts w:ascii="Arial" w:hAnsi="Arial" w:cs="Arial"/>
        </w:rPr>
        <w:object w:dxaOrig="10936" w:dyaOrig="6923" w14:anchorId="19065C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276pt" o:ole="">
            <v:imagedata r:id="rId8" o:title=""/>
          </v:shape>
          <o:OLEObject Type="Embed" ProgID="Visio.Drawing.11" ShapeID="_x0000_i1025" DrawAspect="Content" ObjectID="_1602660194" r:id="rId9"/>
        </w:object>
      </w:r>
    </w:p>
    <w:p w14:paraId="6B2A0818" w14:textId="77777777" w:rsidR="0060267C" w:rsidRPr="006F6036" w:rsidRDefault="0060267C" w:rsidP="0053127F">
      <w:pPr>
        <w:jc w:val="both"/>
        <w:rPr>
          <w:rFonts w:ascii="Arial" w:hAnsi="Arial" w:cs="Arial"/>
        </w:rPr>
      </w:pPr>
    </w:p>
    <w:p w14:paraId="62687C33" w14:textId="4A94718B" w:rsidR="00843747" w:rsidRPr="006F6036" w:rsidRDefault="00DB1CD3" w:rsidP="00843747">
      <w:pPr>
        <w:jc w:val="center"/>
        <w:rPr>
          <w:rFonts w:ascii="Arial" w:hAnsi="Arial" w:cs="Arial"/>
          <w:lang w:val="en-GB"/>
        </w:rPr>
      </w:pPr>
      <w:r w:rsidRPr="006F6036">
        <w:rPr>
          <w:rFonts w:ascii="Arial" w:hAnsi="Arial" w:cs="Arial"/>
          <w:lang w:val="en-GB"/>
        </w:rPr>
        <w:t xml:space="preserve">Figure </w:t>
      </w:r>
      <w:r w:rsidR="00E139B6">
        <w:rPr>
          <w:rFonts w:ascii="Arial" w:hAnsi="Arial" w:cs="Arial"/>
          <w:lang w:val="en-GB"/>
        </w:rPr>
        <w:t>1</w:t>
      </w:r>
      <w:r w:rsidRPr="006F6036">
        <w:rPr>
          <w:rFonts w:ascii="Arial" w:hAnsi="Arial" w:cs="Arial"/>
          <w:lang w:val="en-GB"/>
        </w:rPr>
        <w:t xml:space="preserve">: </w:t>
      </w:r>
      <w:r w:rsidR="00DC4B2D" w:rsidRPr="006F6036">
        <w:rPr>
          <w:rFonts w:ascii="Arial" w:hAnsi="Arial" w:cs="Arial"/>
          <w:lang w:val="en-GB"/>
        </w:rPr>
        <w:t>MT</w:t>
      </w:r>
      <w:r w:rsidR="00843747" w:rsidRPr="006F6036">
        <w:rPr>
          <w:rFonts w:ascii="Arial" w:hAnsi="Arial" w:cs="Arial"/>
          <w:lang w:val="en-GB"/>
        </w:rPr>
        <w:t xml:space="preserve"> EDT for Control Plane CIoT EPS Optimizations</w:t>
      </w:r>
    </w:p>
    <w:p w14:paraId="349DBF1B" w14:textId="77777777" w:rsidR="008F324F" w:rsidRPr="006F6036" w:rsidRDefault="008F324F" w:rsidP="009E4395">
      <w:pPr>
        <w:rPr>
          <w:rFonts w:ascii="Arial" w:hAnsi="Arial" w:cs="Arial"/>
          <w:lang w:val="en-GB"/>
        </w:rPr>
      </w:pPr>
    </w:p>
    <w:p w14:paraId="66E602B4" w14:textId="07F87789" w:rsidR="009E4395" w:rsidRPr="006F6036" w:rsidRDefault="009E4395" w:rsidP="009E4395">
      <w:pPr>
        <w:pStyle w:val="B1"/>
        <w:numPr>
          <w:ilvl w:val="0"/>
          <w:numId w:val="44"/>
        </w:numPr>
        <w:rPr>
          <w:rFonts w:ascii="Arial" w:hAnsi="Arial" w:cs="Arial"/>
        </w:rPr>
      </w:pPr>
      <w:r w:rsidRPr="006F6036">
        <w:rPr>
          <w:rFonts w:ascii="Arial" w:hAnsi="Arial" w:cs="Arial"/>
        </w:rPr>
        <w:t xml:space="preserve">The Serving GW sends a Downlink Data Notification message to the MME for which it has control plane connectivity for the given UE. </w:t>
      </w:r>
    </w:p>
    <w:p w14:paraId="675A1C91" w14:textId="70CB5A55" w:rsidR="009E4395" w:rsidRPr="006F6036" w:rsidRDefault="009E4395" w:rsidP="009E4395">
      <w:pPr>
        <w:pStyle w:val="B1"/>
        <w:numPr>
          <w:ilvl w:val="0"/>
          <w:numId w:val="44"/>
        </w:numPr>
        <w:rPr>
          <w:rFonts w:ascii="Arial" w:hAnsi="Arial" w:cs="Arial"/>
        </w:rPr>
      </w:pPr>
      <w:r w:rsidRPr="006F6036">
        <w:rPr>
          <w:rFonts w:ascii="Arial" w:hAnsi="Arial" w:cs="Arial"/>
        </w:rPr>
        <w:t>The MME sends a Paging message to each eNodeB belonging to the tracking area(s) in which the UE is registered.</w:t>
      </w:r>
    </w:p>
    <w:p w14:paraId="63D1006A" w14:textId="1CDD0BB1" w:rsidR="009E4395" w:rsidRPr="006F6036" w:rsidRDefault="009E4395" w:rsidP="009E4395">
      <w:pPr>
        <w:pStyle w:val="B1"/>
        <w:numPr>
          <w:ilvl w:val="0"/>
          <w:numId w:val="44"/>
        </w:numPr>
        <w:rPr>
          <w:rFonts w:ascii="Arial" w:hAnsi="Arial" w:cs="Arial"/>
        </w:rPr>
      </w:pPr>
      <w:r w:rsidRPr="006F6036">
        <w:rPr>
          <w:rFonts w:ascii="Arial" w:hAnsi="Arial" w:cs="Arial"/>
        </w:rPr>
        <w:t>If eNodeBs receive paging messages from the MME, the UE is paged by the eNodeBs.</w:t>
      </w:r>
      <w:r w:rsidR="00BA674F" w:rsidRPr="006F6036">
        <w:rPr>
          <w:rFonts w:ascii="Arial" w:hAnsi="Arial" w:cs="Arial"/>
        </w:rPr>
        <w:t xml:space="preserve"> An EDT indication is carried in the paging message to inform UE for MT EDT and to trigger UE to perform EDT procedure. </w:t>
      </w:r>
    </w:p>
    <w:p w14:paraId="283623C0" w14:textId="75A8D979" w:rsidR="00BA674F" w:rsidRPr="006F6036" w:rsidRDefault="00BA674F" w:rsidP="00BA674F">
      <w:pPr>
        <w:pStyle w:val="B1"/>
        <w:numPr>
          <w:ilvl w:val="0"/>
          <w:numId w:val="44"/>
        </w:numPr>
        <w:rPr>
          <w:rFonts w:ascii="Arial" w:hAnsi="Arial" w:cs="Arial"/>
        </w:rPr>
      </w:pPr>
      <w:r w:rsidRPr="006F6036">
        <w:rPr>
          <w:rFonts w:ascii="Arial" w:hAnsi="Arial" w:cs="Arial"/>
        </w:rPr>
        <w:t>Upon receiving EDT indication in the paging message, the UE initiates the early data transmission procedure and selects a random access preamble configured for EDT.</w:t>
      </w:r>
    </w:p>
    <w:p w14:paraId="292F8A06" w14:textId="2D47C028" w:rsidR="00BA674F" w:rsidRPr="006F6036" w:rsidRDefault="003F1F7B" w:rsidP="00BA674F">
      <w:pPr>
        <w:pStyle w:val="B1"/>
        <w:numPr>
          <w:ilvl w:val="0"/>
          <w:numId w:val="44"/>
        </w:numPr>
        <w:rPr>
          <w:rFonts w:ascii="Arial" w:hAnsi="Arial" w:cs="Arial"/>
        </w:rPr>
      </w:pPr>
      <w:r w:rsidRPr="006F6036">
        <w:rPr>
          <w:rFonts w:ascii="Arial" w:hAnsi="Arial" w:cs="Arial"/>
        </w:rPr>
        <w:t xml:space="preserve">The </w:t>
      </w:r>
      <w:r w:rsidR="00BA674F" w:rsidRPr="006F6036">
        <w:rPr>
          <w:rFonts w:ascii="Arial" w:hAnsi="Arial" w:cs="Arial"/>
        </w:rPr>
        <w:t>UE receives RAR from eNodeBs.</w:t>
      </w:r>
    </w:p>
    <w:p w14:paraId="40064C53" w14:textId="7C812586" w:rsidR="00BA674F" w:rsidRPr="006F6036" w:rsidRDefault="003F1F7B" w:rsidP="00BA674F">
      <w:pPr>
        <w:pStyle w:val="B1"/>
        <w:numPr>
          <w:ilvl w:val="0"/>
          <w:numId w:val="44"/>
        </w:numPr>
        <w:rPr>
          <w:rFonts w:ascii="Arial" w:hAnsi="Arial" w:cs="Arial"/>
        </w:rPr>
      </w:pPr>
      <w:r w:rsidRPr="006F6036">
        <w:rPr>
          <w:rFonts w:ascii="Arial" w:hAnsi="Arial" w:cs="Arial"/>
        </w:rPr>
        <w:t xml:space="preserve">The </w:t>
      </w:r>
      <w:r w:rsidR="00BA674F" w:rsidRPr="006F6036">
        <w:rPr>
          <w:rFonts w:ascii="Arial" w:hAnsi="Arial" w:cs="Arial"/>
        </w:rPr>
        <w:t xml:space="preserve">UE sends </w:t>
      </w:r>
      <w:r w:rsidR="00BA674F" w:rsidRPr="006F6036">
        <w:rPr>
          <w:rFonts w:ascii="Arial" w:hAnsi="Arial" w:cs="Arial"/>
          <w:i/>
        </w:rPr>
        <w:t>RRCEarlyDataRequest</w:t>
      </w:r>
      <w:r w:rsidR="00BA674F" w:rsidRPr="006F6036">
        <w:rPr>
          <w:rFonts w:ascii="Arial" w:hAnsi="Arial" w:cs="Arial"/>
        </w:rPr>
        <w:t xml:space="preserve"> message with paging response </w:t>
      </w:r>
      <w:r w:rsidR="0033140C">
        <w:rPr>
          <w:rFonts w:ascii="Arial" w:hAnsi="Arial" w:cs="Arial"/>
        </w:rPr>
        <w:t>o</w:t>
      </w:r>
      <w:r w:rsidR="00BA674F" w:rsidRPr="006F6036">
        <w:rPr>
          <w:rFonts w:ascii="Arial" w:hAnsi="Arial" w:cs="Arial"/>
        </w:rPr>
        <w:t>n CCCH.</w:t>
      </w:r>
    </w:p>
    <w:p w14:paraId="4CAAE23F" w14:textId="410CF569" w:rsidR="00BA674F" w:rsidRPr="006F6036" w:rsidRDefault="00BA674F" w:rsidP="00BA674F">
      <w:pPr>
        <w:pStyle w:val="B1"/>
        <w:numPr>
          <w:ilvl w:val="0"/>
          <w:numId w:val="44"/>
        </w:numPr>
        <w:rPr>
          <w:rFonts w:ascii="Arial" w:hAnsi="Arial" w:cs="Arial"/>
        </w:rPr>
      </w:pPr>
      <w:r w:rsidRPr="006F6036">
        <w:rPr>
          <w:rFonts w:ascii="Arial" w:hAnsi="Arial" w:cs="Arial"/>
        </w:rPr>
        <w:t>The eNB initiates the S1-AP Initial UE message procedure to forward the NAS message and establish the S1 connection. The eNB may indicate in this procedure that this connection is triggered for EDT.</w:t>
      </w:r>
    </w:p>
    <w:p w14:paraId="52B65969" w14:textId="68BC6B98" w:rsidR="00BA674F" w:rsidRPr="006F6036" w:rsidRDefault="00BA674F" w:rsidP="00BA674F">
      <w:pPr>
        <w:pStyle w:val="B1"/>
        <w:numPr>
          <w:ilvl w:val="0"/>
          <w:numId w:val="44"/>
        </w:numPr>
        <w:rPr>
          <w:rFonts w:ascii="Arial" w:hAnsi="Arial" w:cs="Arial"/>
        </w:rPr>
      </w:pPr>
      <w:r w:rsidRPr="006F6036">
        <w:rPr>
          <w:rFonts w:ascii="Arial" w:hAnsi="Arial" w:cs="Arial"/>
        </w:rPr>
        <w:t>The MME requests the S-GW to re-activate the EPS bearers for the UE.</w:t>
      </w:r>
    </w:p>
    <w:p w14:paraId="48C9836F" w14:textId="0B6097A4" w:rsidR="00BA674F" w:rsidRPr="006F6036" w:rsidRDefault="00BA674F" w:rsidP="00BA674F">
      <w:pPr>
        <w:pStyle w:val="B1"/>
        <w:numPr>
          <w:ilvl w:val="0"/>
          <w:numId w:val="44"/>
        </w:numPr>
        <w:rPr>
          <w:rFonts w:ascii="Arial" w:hAnsi="Arial" w:cs="Arial"/>
        </w:rPr>
      </w:pPr>
      <w:r w:rsidRPr="006F6036">
        <w:rPr>
          <w:rFonts w:ascii="Arial" w:hAnsi="Arial" w:cs="Arial"/>
        </w:rPr>
        <w:t>If uplink data are available, the MME sends the uplink data to the S-GW.</w:t>
      </w:r>
    </w:p>
    <w:p w14:paraId="2CA47F6D" w14:textId="3B45F2F2" w:rsidR="00BA674F" w:rsidRPr="006F6036" w:rsidRDefault="00BA674F" w:rsidP="00BA674F">
      <w:pPr>
        <w:pStyle w:val="B1"/>
        <w:numPr>
          <w:ilvl w:val="0"/>
          <w:numId w:val="44"/>
        </w:numPr>
        <w:rPr>
          <w:rFonts w:ascii="Arial" w:hAnsi="Arial" w:cs="Arial"/>
        </w:rPr>
      </w:pPr>
      <w:r w:rsidRPr="006F6036">
        <w:rPr>
          <w:rFonts w:ascii="Arial" w:hAnsi="Arial" w:cs="Arial"/>
        </w:rPr>
        <w:t>The S-GW sends the downlink data to the MME.</w:t>
      </w:r>
    </w:p>
    <w:p w14:paraId="3DB9349E" w14:textId="264E5F59" w:rsidR="00BA674F" w:rsidRPr="006F6036" w:rsidRDefault="00BA674F" w:rsidP="00BA674F">
      <w:pPr>
        <w:pStyle w:val="B1"/>
        <w:numPr>
          <w:ilvl w:val="0"/>
          <w:numId w:val="44"/>
        </w:numPr>
        <w:rPr>
          <w:rFonts w:ascii="Arial" w:hAnsi="Arial" w:cs="Arial"/>
        </w:rPr>
      </w:pPr>
      <w:r w:rsidRPr="006F6036">
        <w:rPr>
          <w:rFonts w:ascii="Arial" w:hAnsi="Arial" w:cs="Arial"/>
        </w:rPr>
        <w:t>The MME forwards the data to the eNB via DL NAS Transport procedure and may also indicate whether further data are expected. Otherwise, the MME may trigger Connection Establishment Indication procedure and also indicate whether further data are expected.</w:t>
      </w:r>
    </w:p>
    <w:p w14:paraId="052457D6" w14:textId="4E728BC2" w:rsidR="00BA674F" w:rsidRPr="006F6036" w:rsidRDefault="00BA674F" w:rsidP="00BA674F">
      <w:pPr>
        <w:pStyle w:val="B1"/>
        <w:numPr>
          <w:ilvl w:val="0"/>
          <w:numId w:val="44"/>
        </w:numPr>
        <w:rPr>
          <w:rFonts w:ascii="Arial" w:hAnsi="Arial" w:cs="Arial"/>
        </w:rPr>
      </w:pPr>
      <w:r w:rsidRPr="006F6036">
        <w:rPr>
          <w:rFonts w:ascii="Arial" w:hAnsi="Arial" w:cs="Arial"/>
        </w:rPr>
        <w:t xml:space="preserve">If no further data are expected, the eNB can send the </w:t>
      </w:r>
      <w:r w:rsidRPr="006F6036">
        <w:rPr>
          <w:rFonts w:ascii="Arial" w:hAnsi="Arial" w:cs="Arial"/>
          <w:i/>
        </w:rPr>
        <w:t>RRCEarlyDataComplete</w:t>
      </w:r>
      <w:r w:rsidRPr="006F6036">
        <w:rPr>
          <w:rFonts w:ascii="Arial" w:hAnsi="Arial" w:cs="Arial"/>
        </w:rPr>
        <w:t xml:space="preserve"> message on CCCH to keep the UE in RRC_IDLE. If downlink data were received in step 6, they are concatenated in </w:t>
      </w:r>
      <w:r w:rsidRPr="006F6036">
        <w:rPr>
          <w:rFonts w:ascii="Arial" w:hAnsi="Arial" w:cs="Arial"/>
          <w:i/>
        </w:rPr>
        <w:t xml:space="preserve">RRCEarlyDataComplete </w:t>
      </w:r>
      <w:r w:rsidRPr="006F6036">
        <w:rPr>
          <w:rFonts w:ascii="Arial" w:hAnsi="Arial" w:cs="Arial"/>
        </w:rPr>
        <w:t>message.</w:t>
      </w:r>
    </w:p>
    <w:p w14:paraId="5E4A5653" w14:textId="26E9B617" w:rsidR="00BA674F" w:rsidRPr="006F6036" w:rsidRDefault="00BA674F" w:rsidP="00BA674F">
      <w:pPr>
        <w:pStyle w:val="B1"/>
        <w:numPr>
          <w:ilvl w:val="0"/>
          <w:numId w:val="44"/>
        </w:numPr>
        <w:rPr>
          <w:rFonts w:ascii="Arial" w:hAnsi="Arial" w:cs="Arial"/>
        </w:rPr>
      </w:pPr>
      <w:r w:rsidRPr="006F6036">
        <w:rPr>
          <w:rFonts w:ascii="Arial" w:hAnsi="Arial" w:cs="Arial"/>
        </w:rPr>
        <w:t>The S1 connection is released and the EPS bearers are deactivated.</w:t>
      </w:r>
    </w:p>
    <w:p w14:paraId="75DF19B8" w14:textId="7C423E1F" w:rsidR="00843747" w:rsidRPr="006F6036" w:rsidRDefault="008F324F" w:rsidP="00BA674F">
      <w:pPr>
        <w:rPr>
          <w:rFonts w:ascii="Arial" w:hAnsi="Arial" w:cs="Arial"/>
        </w:rPr>
      </w:pPr>
      <w:r w:rsidRPr="006F6036">
        <w:rPr>
          <w:rFonts w:ascii="Arial" w:hAnsi="Arial" w:cs="Arial"/>
        </w:rPr>
        <w:lastRenderedPageBreak/>
        <w:t xml:space="preserve">The </w:t>
      </w:r>
      <w:r w:rsidR="00E139B6">
        <w:rPr>
          <w:rFonts w:ascii="Arial" w:hAnsi="Arial" w:cs="Arial"/>
        </w:rPr>
        <w:t xml:space="preserve">detailed </w:t>
      </w:r>
      <w:r w:rsidRPr="006F6036">
        <w:rPr>
          <w:rFonts w:ascii="Arial" w:hAnsi="Arial" w:cs="Arial"/>
        </w:rPr>
        <w:t xml:space="preserve">MT EDT procedure for User Plane CIoT EPS optimizations is illustrated Figure </w:t>
      </w:r>
      <w:r w:rsidR="00E139B6">
        <w:rPr>
          <w:rFonts w:ascii="Arial" w:hAnsi="Arial" w:cs="Arial"/>
        </w:rPr>
        <w:t>2</w:t>
      </w:r>
      <w:r w:rsidRPr="006F6036">
        <w:rPr>
          <w:rFonts w:ascii="Arial" w:hAnsi="Arial" w:cs="Arial"/>
        </w:rPr>
        <w:t>.</w:t>
      </w:r>
    </w:p>
    <w:p w14:paraId="0AEA946B" w14:textId="77777777" w:rsidR="00843747" w:rsidRPr="006F6036" w:rsidRDefault="00843747" w:rsidP="00843747">
      <w:pPr>
        <w:jc w:val="center"/>
        <w:rPr>
          <w:rFonts w:ascii="Arial" w:hAnsi="Arial" w:cs="Arial"/>
          <w:lang w:val="en-GB"/>
        </w:rPr>
      </w:pPr>
    </w:p>
    <w:p w14:paraId="468567F8" w14:textId="54C2C75C" w:rsidR="0060267C" w:rsidRPr="006F6036" w:rsidRDefault="009E4395" w:rsidP="00DC4B2D">
      <w:pPr>
        <w:jc w:val="center"/>
        <w:rPr>
          <w:rFonts w:ascii="Arial" w:hAnsi="Arial" w:cs="Arial"/>
        </w:rPr>
      </w:pPr>
      <w:r w:rsidRPr="006F6036">
        <w:rPr>
          <w:rFonts w:ascii="Arial" w:hAnsi="Arial" w:cs="Arial"/>
        </w:rPr>
        <w:object w:dxaOrig="10733" w:dyaOrig="6980" w14:anchorId="5F6EB5CD">
          <v:shape id="_x0000_i1026" type="#_x0000_t75" style="width:426pt;height:277pt" o:ole="">
            <v:imagedata r:id="rId10" o:title=""/>
          </v:shape>
          <o:OLEObject Type="Embed" ProgID="Visio.Drawing.11" ShapeID="_x0000_i1026" DrawAspect="Content" ObjectID="_1602660195" r:id="rId11"/>
        </w:object>
      </w:r>
    </w:p>
    <w:p w14:paraId="24F06DBF" w14:textId="6C45F6DA" w:rsidR="00DC4B2D" w:rsidRPr="006F6036" w:rsidRDefault="00DB1CD3" w:rsidP="00DC4B2D">
      <w:pPr>
        <w:jc w:val="center"/>
        <w:rPr>
          <w:rFonts w:ascii="Arial" w:hAnsi="Arial" w:cs="Arial"/>
          <w:lang w:val="en-GB"/>
        </w:rPr>
      </w:pPr>
      <w:r w:rsidRPr="006F6036">
        <w:rPr>
          <w:rFonts w:ascii="Arial" w:hAnsi="Arial" w:cs="Arial"/>
          <w:lang w:val="en-GB"/>
        </w:rPr>
        <w:t xml:space="preserve">Figure </w:t>
      </w:r>
      <w:r w:rsidR="00E139B6">
        <w:rPr>
          <w:rFonts w:ascii="Arial" w:hAnsi="Arial" w:cs="Arial"/>
          <w:lang w:val="en-GB"/>
        </w:rPr>
        <w:t>2</w:t>
      </w:r>
      <w:r w:rsidRPr="006F6036">
        <w:rPr>
          <w:rFonts w:ascii="Arial" w:hAnsi="Arial" w:cs="Arial"/>
          <w:lang w:val="en-GB"/>
        </w:rPr>
        <w:t xml:space="preserve">: </w:t>
      </w:r>
      <w:r w:rsidR="00DC4B2D" w:rsidRPr="006F6036">
        <w:rPr>
          <w:rFonts w:ascii="Arial" w:hAnsi="Arial" w:cs="Arial"/>
          <w:lang w:val="en-GB"/>
        </w:rPr>
        <w:t>MT EDT for User Plane CIoT EPS Optimizations</w:t>
      </w:r>
    </w:p>
    <w:p w14:paraId="34CF3932" w14:textId="77777777" w:rsidR="0060267C" w:rsidRPr="006F6036" w:rsidRDefault="0060267C" w:rsidP="0053127F">
      <w:pPr>
        <w:jc w:val="both"/>
        <w:rPr>
          <w:rFonts w:ascii="Arial" w:hAnsi="Arial" w:cs="Arial"/>
        </w:rPr>
      </w:pPr>
    </w:p>
    <w:p w14:paraId="4D28A77C" w14:textId="3CE64D5B" w:rsidR="008F324F" w:rsidRPr="006F6036" w:rsidRDefault="008F324F" w:rsidP="008F324F">
      <w:pPr>
        <w:pStyle w:val="B1"/>
        <w:numPr>
          <w:ilvl w:val="0"/>
          <w:numId w:val="45"/>
        </w:numPr>
        <w:rPr>
          <w:rFonts w:ascii="Arial" w:hAnsi="Arial" w:cs="Arial"/>
        </w:rPr>
      </w:pPr>
      <w:r w:rsidRPr="006F6036">
        <w:rPr>
          <w:rFonts w:ascii="Arial" w:hAnsi="Arial" w:cs="Arial"/>
        </w:rPr>
        <w:t xml:space="preserve">The Serving GW sends a Downlink Data Notification message to the MME for which it has connectivity for the given UE. </w:t>
      </w:r>
    </w:p>
    <w:p w14:paraId="2BAE0C2D" w14:textId="77777777" w:rsidR="008F324F" w:rsidRPr="006F6036" w:rsidRDefault="008F324F" w:rsidP="008F324F">
      <w:pPr>
        <w:pStyle w:val="B1"/>
        <w:numPr>
          <w:ilvl w:val="0"/>
          <w:numId w:val="45"/>
        </w:numPr>
        <w:rPr>
          <w:rFonts w:ascii="Arial" w:hAnsi="Arial" w:cs="Arial"/>
        </w:rPr>
      </w:pPr>
      <w:r w:rsidRPr="006F6036">
        <w:rPr>
          <w:rFonts w:ascii="Arial" w:hAnsi="Arial" w:cs="Arial"/>
        </w:rPr>
        <w:t>The MME sends a Paging message to each eNodeB belonging to the tracking area(s) in which the UE is registered.</w:t>
      </w:r>
    </w:p>
    <w:p w14:paraId="4F15E2CD" w14:textId="77777777" w:rsidR="008F324F" w:rsidRPr="006F6036" w:rsidRDefault="008F324F" w:rsidP="008F324F">
      <w:pPr>
        <w:pStyle w:val="B1"/>
        <w:numPr>
          <w:ilvl w:val="0"/>
          <w:numId w:val="45"/>
        </w:numPr>
        <w:rPr>
          <w:rFonts w:ascii="Arial" w:hAnsi="Arial" w:cs="Arial"/>
        </w:rPr>
      </w:pPr>
      <w:r w:rsidRPr="006F6036">
        <w:rPr>
          <w:rFonts w:ascii="Arial" w:hAnsi="Arial" w:cs="Arial"/>
        </w:rPr>
        <w:t xml:space="preserve">If eNodeBs receive paging messages from the MME, the UE is paged by the eNodeBs. An EDT indication is carried in the paging message to inform UE for MT EDT and to trigger UE to perform EDT procedure. </w:t>
      </w:r>
    </w:p>
    <w:p w14:paraId="63458EED" w14:textId="1C62B471" w:rsidR="008F324F" w:rsidRPr="006F6036" w:rsidRDefault="008F324F" w:rsidP="008F324F">
      <w:pPr>
        <w:pStyle w:val="B1"/>
        <w:numPr>
          <w:ilvl w:val="0"/>
          <w:numId w:val="45"/>
        </w:numPr>
        <w:rPr>
          <w:rFonts w:ascii="Arial" w:hAnsi="Arial" w:cs="Arial"/>
        </w:rPr>
      </w:pPr>
      <w:r w:rsidRPr="006F6036">
        <w:rPr>
          <w:rFonts w:ascii="Arial" w:hAnsi="Arial" w:cs="Arial"/>
        </w:rPr>
        <w:t>The UE initiates the early data transmission procedure and selects a random access preamble configured for EDT.</w:t>
      </w:r>
    </w:p>
    <w:p w14:paraId="0761316C" w14:textId="0258AEDA" w:rsidR="008F324F" w:rsidRPr="006F6036" w:rsidRDefault="003F1F7B" w:rsidP="008F324F">
      <w:pPr>
        <w:pStyle w:val="B1"/>
        <w:numPr>
          <w:ilvl w:val="0"/>
          <w:numId w:val="45"/>
        </w:numPr>
        <w:rPr>
          <w:rFonts w:ascii="Arial" w:hAnsi="Arial" w:cs="Arial"/>
        </w:rPr>
      </w:pPr>
      <w:r w:rsidRPr="006F6036">
        <w:rPr>
          <w:rFonts w:ascii="Arial" w:hAnsi="Arial" w:cs="Arial"/>
        </w:rPr>
        <w:t xml:space="preserve">The </w:t>
      </w:r>
      <w:r w:rsidR="008F324F" w:rsidRPr="006F6036">
        <w:rPr>
          <w:rFonts w:ascii="Arial" w:hAnsi="Arial" w:cs="Arial"/>
        </w:rPr>
        <w:t>UE receives RAR from eNodeBs.</w:t>
      </w:r>
    </w:p>
    <w:p w14:paraId="7E8913B4" w14:textId="11B10B66" w:rsidR="008F324F" w:rsidRPr="006F6036" w:rsidRDefault="008F324F" w:rsidP="008F324F">
      <w:pPr>
        <w:pStyle w:val="B1"/>
        <w:numPr>
          <w:ilvl w:val="0"/>
          <w:numId w:val="45"/>
        </w:numPr>
        <w:rPr>
          <w:rFonts w:ascii="Arial" w:hAnsi="Arial" w:cs="Arial"/>
        </w:rPr>
      </w:pPr>
      <w:r w:rsidRPr="006F6036">
        <w:rPr>
          <w:rFonts w:ascii="Arial" w:hAnsi="Arial" w:cs="Arial"/>
        </w:rPr>
        <w:t xml:space="preserve">The UE sends an </w:t>
      </w:r>
      <w:r w:rsidRPr="006F6036">
        <w:rPr>
          <w:rFonts w:ascii="Arial" w:hAnsi="Arial" w:cs="Arial"/>
          <w:i/>
        </w:rPr>
        <w:t>RRCConnectionResumeRequest</w:t>
      </w:r>
      <w:r w:rsidRPr="006F6036">
        <w:rPr>
          <w:rFonts w:ascii="Arial" w:hAnsi="Arial" w:cs="Arial"/>
        </w:rPr>
        <w:t xml:space="preserve"> to the eNB, including its Resume ID, the establishment cause, and an authentication token. The UE resumes all SRBs and DRBs, derives new security keys using the </w:t>
      </w:r>
      <w:r w:rsidRPr="006F6036">
        <w:rPr>
          <w:rFonts w:ascii="Arial" w:hAnsi="Arial" w:cs="Arial"/>
          <w:i/>
        </w:rPr>
        <w:t>NextHopChainingCount</w:t>
      </w:r>
      <w:r w:rsidRPr="006F6036">
        <w:rPr>
          <w:rFonts w:ascii="Arial" w:hAnsi="Arial" w:cs="Arial"/>
        </w:rPr>
        <w:t xml:space="preserve"> provided in the </w:t>
      </w:r>
      <w:r w:rsidRPr="006F6036">
        <w:rPr>
          <w:rFonts w:ascii="Arial" w:hAnsi="Arial" w:cs="Arial"/>
          <w:i/>
        </w:rPr>
        <w:t>RRCConnectionRelease</w:t>
      </w:r>
      <w:r w:rsidRPr="006F6036">
        <w:rPr>
          <w:rFonts w:ascii="Arial" w:hAnsi="Arial" w:cs="Arial"/>
        </w:rPr>
        <w:t xml:space="preserve"> message of the previous connection and re-establishes the AS security. The user data are ciphered and transmitted on DTCH multiplexed with the </w:t>
      </w:r>
      <w:r w:rsidRPr="006F6036">
        <w:rPr>
          <w:rFonts w:ascii="Arial" w:hAnsi="Arial" w:cs="Arial"/>
          <w:i/>
        </w:rPr>
        <w:t>RRCConnectionResumeRequest</w:t>
      </w:r>
      <w:r w:rsidRPr="006F6036">
        <w:rPr>
          <w:rFonts w:ascii="Arial" w:hAnsi="Arial" w:cs="Arial"/>
        </w:rPr>
        <w:t xml:space="preserve"> message on CCCH.</w:t>
      </w:r>
    </w:p>
    <w:p w14:paraId="6BC5D906" w14:textId="500F124F" w:rsidR="008F324F" w:rsidRPr="006F6036" w:rsidRDefault="008F324F" w:rsidP="008F324F">
      <w:pPr>
        <w:pStyle w:val="B1"/>
        <w:numPr>
          <w:ilvl w:val="0"/>
          <w:numId w:val="45"/>
        </w:numPr>
        <w:rPr>
          <w:rFonts w:ascii="Arial" w:hAnsi="Arial" w:cs="Arial"/>
        </w:rPr>
      </w:pPr>
      <w:r w:rsidRPr="006F6036">
        <w:rPr>
          <w:rFonts w:ascii="Arial" w:hAnsi="Arial" w:cs="Arial"/>
        </w:rPr>
        <w:t>The eNB initiates the S1-AP Context Resume procedure to resume the S1 connection and re-activate the S1-U bearers.</w:t>
      </w:r>
    </w:p>
    <w:p w14:paraId="2023A61B" w14:textId="5453EC68" w:rsidR="008F324F" w:rsidRPr="006F6036" w:rsidRDefault="008F324F" w:rsidP="008F324F">
      <w:pPr>
        <w:pStyle w:val="B1"/>
        <w:numPr>
          <w:ilvl w:val="0"/>
          <w:numId w:val="45"/>
        </w:numPr>
        <w:rPr>
          <w:rFonts w:ascii="Arial" w:hAnsi="Arial" w:cs="Arial"/>
        </w:rPr>
      </w:pPr>
      <w:r w:rsidRPr="006F6036">
        <w:rPr>
          <w:rFonts w:ascii="Arial" w:hAnsi="Arial" w:cs="Arial"/>
        </w:rPr>
        <w:t>The MME requests the S-GW to re-activate the S1-U bearers for the UE.</w:t>
      </w:r>
    </w:p>
    <w:p w14:paraId="12A81514" w14:textId="32A13C68" w:rsidR="008F324F" w:rsidRPr="006F6036" w:rsidRDefault="008F324F" w:rsidP="008F324F">
      <w:pPr>
        <w:pStyle w:val="B1"/>
        <w:numPr>
          <w:ilvl w:val="0"/>
          <w:numId w:val="45"/>
        </w:numPr>
        <w:rPr>
          <w:rFonts w:ascii="Arial" w:hAnsi="Arial" w:cs="Arial"/>
        </w:rPr>
      </w:pPr>
      <w:r w:rsidRPr="006F6036">
        <w:rPr>
          <w:rFonts w:ascii="Arial" w:hAnsi="Arial" w:cs="Arial"/>
        </w:rPr>
        <w:t>The MME confirms the UE context resumption to the eNB.</w:t>
      </w:r>
    </w:p>
    <w:p w14:paraId="553D6DBE" w14:textId="1DDE484E" w:rsidR="008F324F" w:rsidRPr="006F6036" w:rsidRDefault="008F324F" w:rsidP="008F324F">
      <w:pPr>
        <w:pStyle w:val="B1"/>
        <w:numPr>
          <w:ilvl w:val="0"/>
          <w:numId w:val="45"/>
        </w:numPr>
        <w:rPr>
          <w:rFonts w:ascii="Arial" w:hAnsi="Arial" w:cs="Arial"/>
        </w:rPr>
      </w:pPr>
      <w:r w:rsidRPr="006F6036">
        <w:rPr>
          <w:rFonts w:ascii="Arial" w:hAnsi="Arial" w:cs="Arial"/>
        </w:rPr>
        <w:t>If uplink data are available</w:t>
      </w:r>
      <w:r w:rsidRPr="006F6036">
        <w:rPr>
          <w:rFonts w:ascii="Arial" w:eastAsiaTheme="minorEastAsia" w:hAnsi="Arial" w:cs="Arial"/>
          <w:lang w:eastAsia="zh-TW"/>
        </w:rPr>
        <w:t>, t</w:t>
      </w:r>
      <w:r w:rsidRPr="006F6036">
        <w:rPr>
          <w:rFonts w:ascii="Arial" w:hAnsi="Arial" w:cs="Arial"/>
        </w:rPr>
        <w:t>he uplink data are delivered to the S-GW.</w:t>
      </w:r>
    </w:p>
    <w:p w14:paraId="30A7E4D2" w14:textId="5283CE2A" w:rsidR="008F324F" w:rsidRPr="006F6036" w:rsidRDefault="008F324F" w:rsidP="008F324F">
      <w:pPr>
        <w:pStyle w:val="B1"/>
        <w:numPr>
          <w:ilvl w:val="0"/>
          <w:numId w:val="45"/>
        </w:numPr>
        <w:rPr>
          <w:rFonts w:ascii="Arial" w:hAnsi="Arial" w:cs="Arial"/>
        </w:rPr>
      </w:pPr>
      <w:r w:rsidRPr="006F6036">
        <w:rPr>
          <w:rFonts w:ascii="Arial" w:hAnsi="Arial" w:cs="Arial"/>
        </w:rPr>
        <w:t>The S-GW sends the downlink data to the eNB.</w:t>
      </w:r>
    </w:p>
    <w:p w14:paraId="34021B1D" w14:textId="258913E6" w:rsidR="008F324F" w:rsidRPr="006F6036" w:rsidRDefault="008F324F" w:rsidP="008F324F">
      <w:pPr>
        <w:pStyle w:val="B1"/>
        <w:numPr>
          <w:ilvl w:val="0"/>
          <w:numId w:val="45"/>
        </w:numPr>
        <w:rPr>
          <w:rFonts w:ascii="Arial" w:hAnsi="Arial" w:cs="Arial"/>
        </w:rPr>
      </w:pPr>
      <w:r w:rsidRPr="006F6036">
        <w:rPr>
          <w:rFonts w:ascii="Arial" w:hAnsi="Arial" w:cs="Arial"/>
        </w:rPr>
        <w:t>If no further data are expected from the S-GW, the eNB can initiate the suspension of the S1 connection and the deactivation of the S1-U bearers.</w:t>
      </w:r>
    </w:p>
    <w:p w14:paraId="09048422" w14:textId="767486A1" w:rsidR="00BA6CB2" w:rsidRPr="006F6036" w:rsidRDefault="008F324F" w:rsidP="008F324F">
      <w:pPr>
        <w:pStyle w:val="B1"/>
        <w:numPr>
          <w:ilvl w:val="0"/>
          <w:numId w:val="45"/>
        </w:numPr>
        <w:rPr>
          <w:rFonts w:ascii="Arial" w:hAnsi="Arial" w:cs="Arial"/>
        </w:rPr>
      </w:pPr>
      <w:r w:rsidRPr="006F6036">
        <w:rPr>
          <w:rFonts w:ascii="Arial" w:hAnsi="Arial" w:cs="Arial"/>
        </w:rPr>
        <w:lastRenderedPageBreak/>
        <w:t xml:space="preserve">The eNB sends the </w:t>
      </w:r>
      <w:r w:rsidRPr="006F6036">
        <w:rPr>
          <w:rFonts w:ascii="Arial" w:hAnsi="Arial" w:cs="Arial"/>
          <w:i/>
        </w:rPr>
        <w:t>RRCConnectionRelease</w:t>
      </w:r>
      <w:r w:rsidRPr="006F6036">
        <w:rPr>
          <w:rFonts w:ascii="Arial" w:hAnsi="Arial" w:cs="Arial"/>
        </w:rPr>
        <w:t xml:space="preserve"> message to keep the UE in RRC_IDLE. The message includes the </w:t>
      </w:r>
      <w:r w:rsidRPr="006F6036">
        <w:rPr>
          <w:rFonts w:ascii="Arial" w:hAnsi="Arial" w:cs="Arial"/>
          <w:i/>
        </w:rPr>
        <w:t>releaseCause</w:t>
      </w:r>
      <w:r w:rsidRPr="006F6036">
        <w:rPr>
          <w:rFonts w:ascii="Arial" w:hAnsi="Arial" w:cs="Arial"/>
        </w:rPr>
        <w:t xml:space="preserve"> set to </w:t>
      </w:r>
      <w:r w:rsidRPr="006F6036">
        <w:rPr>
          <w:rFonts w:ascii="Arial" w:hAnsi="Arial" w:cs="Arial"/>
          <w:i/>
        </w:rPr>
        <w:t>rrc-Suspend</w:t>
      </w:r>
      <w:r w:rsidRPr="006F6036">
        <w:rPr>
          <w:rFonts w:ascii="Arial" w:hAnsi="Arial" w:cs="Arial"/>
        </w:rPr>
        <w:t xml:space="preserve">, the </w:t>
      </w:r>
      <w:r w:rsidRPr="006F6036">
        <w:rPr>
          <w:rFonts w:ascii="Arial" w:hAnsi="Arial" w:cs="Arial"/>
          <w:i/>
        </w:rPr>
        <w:t>resumeID,</w:t>
      </w:r>
      <w:r w:rsidRPr="006F6036">
        <w:rPr>
          <w:rFonts w:ascii="Arial" w:hAnsi="Arial" w:cs="Arial"/>
        </w:rPr>
        <w:t xml:space="preserve"> the </w:t>
      </w:r>
      <w:r w:rsidRPr="006F6036">
        <w:rPr>
          <w:rFonts w:ascii="Arial" w:hAnsi="Arial" w:cs="Arial"/>
          <w:i/>
        </w:rPr>
        <w:t>NextHopChainingCount</w:t>
      </w:r>
      <w:r w:rsidRPr="006F6036">
        <w:rPr>
          <w:rFonts w:ascii="Arial" w:hAnsi="Arial" w:cs="Arial"/>
        </w:rPr>
        <w:t xml:space="preserve"> and </w:t>
      </w:r>
      <w:r w:rsidRPr="006F6036">
        <w:rPr>
          <w:rFonts w:ascii="Arial" w:hAnsi="Arial" w:cs="Arial"/>
          <w:i/>
        </w:rPr>
        <w:t>drb-ContinueROHC</w:t>
      </w:r>
      <w:r w:rsidRPr="006F6036">
        <w:rPr>
          <w:rFonts w:ascii="Arial" w:hAnsi="Arial" w:cs="Arial"/>
        </w:rPr>
        <w:t xml:space="preserve"> which are stored by the UE. If downlink data were received in step 6, they are sent ciphered on DTCH multiplexed with the </w:t>
      </w:r>
      <w:r w:rsidRPr="006F6036">
        <w:rPr>
          <w:rFonts w:ascii="Arial" w:hAnsi="Arial" w:cs="Arial"/>
          <w:i/>
        </w:rPr>
        <w:t>RRCConnectionRelease</w:t>
      </w:r>
      <w:r w:rsidRPr="006F6036">
        <w:rPr>
          <w:rFonts w:ascii="Arial" w:hAnsi="Arial" w:cs="Arial"/>
        </w:rPr>
        <w:t xml:space="preserve"> message on DCCH.</w:t>
      </w:r>
    </w:p>
    <w:p w14:paraId="3BA84601" w14:textId="522C0B28" w:rsidR="003C01B4" w:rsidRPr="006F6036" w:rsidRDefault="00F60935" w:rsidP="00F60935">
      <w:pPr>
        <w:pStyle w:val="1"/>
        <w:overflowPunct w:val="0"/>
        <w:autoSpaceDE w:val="0"/>
        <w:autoSpaceDN w:val="0"/>
        <w:adjustRightInd w:val="0"/>
        <w:rPr>
          <w:rFonts w:eastAsia="新細明體" w:cs="Arial"/>
        </w:rPr>
      </w:pPr>
      <w:r w:rsidRPr="006F6036">
        <w:rPr>
          <w:rFonts w:eastAsia="新細明體" w:cs="Arial"/>
        </w:rPr>
        <w:t>Conclusion</w:t>
      </w:r>
      <w:r w:rsidR="006F6036" w:rsidRPr="006F6036">
        <w:rPr>
          <w:rFonts w:eastAsia="新細明體" w:cs="Arial"/>
        </w:rPr>
        <w:t>s</w:t>
      </w:r>
      <w:r w:rsidRPr="006F6036">
        <w:rPr>
          <w:rFonts w:eastAsia="新細明體" w:cs="Arial"/>
        </w:rPr>
        <w:t xml:space="preserve"> </w:t>
      </w:r>
    </w:p>
    <w:p w14:paraId="2EF6D982" w14:textId="514B2186" w:rsidR="00F60935" w:rsidRPr="006F6036" w:rsidRDefault="00F60935" w:rsidP="00F60935">
      <w:pPr>
        <w:rPr>
          <w:rFonts w:ascii="Arial" w:hAnsi="Arial" w:cs="Arial"/>
          <w:lang w:val="en-GB" w:eastAsia="en-US"/>
        </w:rPr>
      </w:pPr>
      <w:r w:rsidRPr="006F6036">
        <w:rPr>
          <w:rFonts w:ascii="Arial" w:hAnsi="Arial" w:cs="Arial"/>
          <w:lang w:val="en-GB" w:eastAsia="en-US"/>
        </w:rPr>
        <w:t>In this paper, the scope on MT EDT is discussed. The observations and the proposals are made as follows.</w:t>
      </w:r>
    </w:p>
    <w:p w14:paraId="2C7AFF5C" w14:textId="77777777" w:rsidR="00191129" w:rsidRPr="006F6036" w:rsidRDefault="00191129" w:rsidP="00F60935">
      <w:pPr>
        <w:rPr>
          <w:rFonts w:ascii="Arial" w:hAnsi="Arial" w:cs="Arial"/>
          <w:lang w:val="en-GB" w:eastAsia="en-US"/>
        </w:rPr>
      </w:pPr>
    </w:p>
    <w:p w14:paraId="35E8E230" w14:textId="77777777" w:rsidR="0033140C" w:rsidRPr="006F6036" w:rsidRDefault="0033140C" w:rsidP="0033140C">
      <w:pPr>
        <w:jc w:val="both"/>
        <w:rPr>
          <w:rFonts w:ascii="Arial" w:hAnsi="Arial" w:cs="Arial"/>
          <w:b/>
        </w:rPr>
      </w:pPr>
      <w:r w:rsidRPr="006F6036">
        <w:rPr>
          <w:rFonts w:ascii="Arial" w:hAnsi="Arial" w:cs="Arial"/>
          <w:b/>
        </w:rPr>
        <w:t xml:space="preserve">Observation 1: </w:t>
      </w:r>
      <w:r>
        <w:rPr>
          <w:rFonts w:ascii="Arial" w:hAnsi="Arial" w:cs="Arial"/>
          <w:b/>
        </w:rPr>
        <w:t>Option 1 and option 2 involve</w:t>
      </w:r>
      <w:r w:rsidRPr="006F6036">
        <w:rPr>
          <w:rFonts w:ascii="Arial" w:hAnsi="Arial" w:cs="Arial"/>
          <w:b/>
        </w:rPr>
        <w:t xml:space="preserve"> the cells in a tracking area to send the DL</w:t>
      </w:r>
      <w:r>
        <w:rPr>
          <w:rFonts w:ascii="Arial" w:hAnsi="Arial" w:cs="Arial"/>
          <w:b/>
        </w:rPr>
        <w:t xml:space="preserve"> data to a paged UE, which is resource inefficient. </w:t>
      </w:r>
    </w:p>
    <w:p w14:paraId="423A1026" w14:textId="77777777" w:rsidR="0033140C" w:rsidRPr="006F6036" w:rsidRDefault="0033140C" w:rsidP="0033140C">
      <w:pPr>
        <w:jc w:val="both"/>
        <w:rPr>
          <w:rFonts w:ascii="Arial" w:hAnsi="Arial" w:cs="Arial"/>
          <w:b/>
        </w:rPr>
      </w:pPr>
    </w:p>
    <w:p w14:paraId="488A4AEF" w14:textId="77777777" w:rsidR="0033140C" w:rsidRDefault="0033140C" w:rsidP="0033140C">
      <w:pPr>
        <w:spacing w:after="240"/>
        <w:rPr>
          <w:rFonts w:ascii="Arial" w:hAnsi="Arial" w:cs="Arial"/>
          <w:b/>
        </w:rPr>
      </w:pPr>
      <w:r w:rsidRPr="006F6036">
        <w:rPr>
          <w:rFonts w:ascii="Arial" w:hAnsi="Arial" w:cs="Arial"/>
          <w:b/>
        </w:rPr>
        <w:t xml:space="preserve">Observation 2: </w:t>
      </w:r>
      <w:r>
        <w:rPr>
          <w:rFonts w:ascii="Arial" w:hAnsi="Arial" w:cs="Arial"/>
          <w:b/>
        </w:rPr>
        <w:t>Option3 violates the paging procedure. It is expected to have</w:t>
      </w:r>
      <w:r w:rsidRPr="006F6036">
        <w:rPr>
          <w:rFonts w:ascii="Arial" w:hAnsi="Arial" w:cs="Arial"/>
          <w:b/>
        </w:rPr>
        <w:t xml:space="preserve"> large core network impact and specification impact</w:t>
      </w:r>
      <w:r>
        <w:rPr>
          <w:rFonts w:ascii="Arial" w:hAnsi="Arial" w:cs="Arial"/>
          <w:b/>
        </w:rPr>
        <w:t xml:space="preserve"> to support option 3. </w:t>
      </w:r>
    </w:p>
    <w:p w14:paraId="7C699773" w14:textId="77777777" w:rsidR="0033140C" w:rsidRPr="006F6036" w:rsidRDefault="0033140C" w:rsidP="0033140C">
      <w:pPr>
        <w:spacing w:after="240"/>
        <w:rPr>
          <w:rFonts w:ascii="Arial" w:hAnsi="Arial" w:cs="Arial"/>
          <w:b/>
        </w:rPr>
      </w:pPr>
      <w:r>
        <w:rPr>
          <w:rFonts w:ascii="Arial" w:hAnsi="Arial" w:cs="Arial"/>
          <w:b/>
        </w:rPr>
        <w:t xml:space="preserve">Observation 3: With option 4, </w:t>
      </w:r>
      <w:r w:rsidRPr="00B727B8">
        <w:rPr>
          <w:rFonts w:ascii="Arial" w:hAnsi="Arial" w:cs="Arial"/>
          <w:b/>
        </w:rPr>
        <w:t>UE can attempt to transmit paging response in MSG3 by using UL EDT</w:t>
      </w:r>
      <w:r>
        <w:rPr>
          <w:rFonts w:ascii="Arial" w:hAnsi="Arial" w:cs="Arial"/>
          <w:b/>
        </w:rPr>
        <w:t xml:space="preserve"> before receiving DL data in MSG4. </w:t>
      </w:r>
    </w:p>
    <w:p w14:paraId="79E414CE" w14:textId="77777777" w:rsidR="0033140C" w:rsidRPr="006F6036" w:rsidRDefault="0033140C" w:rsidP="0033140C">
      <w:pPr>
        <w:jc w:val="both"/>
        <w:rPr>
          <w:rFonts w:ascii="Arial" w:hAnsi="Arial" w:cs="Arial"/>
          <w:b/>
        </w:rPr>
      </w:pPr>
      <w:r w:rsidRPr="006F6036">
        <w:rPr>
          <w:rFonts w:ascii="Arial" w:hAnsi="Arial" w:cs="Arial"/>
          <w:b/>
        </w:rPr>
        <w:t xml:space="preserve">Proposal 1: MT </w:t>
      </w:r>
      <w:r>
        <w:rPr>
          <w:rFonts w:ascii="Arial" w:hAnsi="Arial" w:cs="Arial"/>
          <w:b/>
        </w:rPr>
        <w:t>data</w:t>
      </w:r>
      <w:r w:rsidRPr="006F6036">
        <w:rPr>
          <w:rFonts w:ascii="Arial" w:hAnsi="Arial" w:cs="Arial"/>
          <w:b/>
        </w:rPr>
        <w:t xml:space="preserve"> transmission in the paging phase should be avoided. </w:t>
      </w:r>
    </w:p>
    <w:p w14:paraId="3DFF10C2" w14:textId="77777777" w:rsidR="0033140C" w:rsidRPr="006F6036" w:rsidRDefault="0033140C" w:rsidP="0033140C">
      <w:pPr>
        <w:jc w:val="both"/>
        <w:rPr>
          <w:rFonts w:ascii="Arial" w:hAnsi="Arial" w:cs="Arial"/>
          <w:b/>
        </w:rPr>
      </w:pPr>
    </w:p>
    <w:p w14:paraId="7D32A7EF" w14:textId="77777777" w:rsidR="0033140C" w:rsidRPr="006F6036" w:rsidRDefault="0033140C" w:rsidP="0033140C">
      <w:pPr>
        <w:spacing w:after="240"/>
        <w:rPr>
          <w:rFonts w:ascii="Arial" w:hAnsi="Arial" w:cs="Arial"/>
          <w:b/>
        </w:rPr>
      </w:pPr>
      <w:r w:rsidRPr="006F6036">
        <w:rPr>
          <w:rFonts w:ascii="Arial" w:hAnsi="Arial" w:cs="Arial"/>
          <w:b/>
        </w:rPr>
        <w:t xml:space="preserve">Proposal 2: </w:t>
      </w:r>
      <w:r>
        <w:rPr>
          <w:rFonts w:ascii="Arial" w:hAnsi="Arial" w:cs="Arial"/>
          <w:b/>
        </w:rPr>
        <w:t>MT data</w:t>
      </w:r>
      <w:r w:rsidRPr="006F6036">
        <w:rPr>
          <w:rFonts w:ascii="Arial" w:hAnsi="Arial" w:cs="Arial"/>
          <w:b/>
        </w:rPr>
        <w:t xml:space="preserve"> in MSG2 should be avoided. </w:t>
      </w:r>
    </w:p>
    <w:p w14:paraId="1B616447" w14:textId="77777777" w:rsidR="0033140C" w:rsidRPr="006F6036" w:rsidRDefault="0033140C" w:rsidP="0033140C">
      <w:pPr>
        <w:jc w:val="both"/>
        <w:rPr>
          <w:rFonts w:ascii="Arial" w:hAnsi="Arial" w:cs="Arial"/>
          <w:b/>
        </w:rPr>
      </w:pPr>
      <w:r w:rsidRPr="006F6036">
        <w:rPr>
          <w:rFonts w:ascii="Arial" w:hAnsi="Arial" w:cs="Arial"/>
          <w:b/>
        </w:rPr>
        <w:t xml:space="preserve">Proposal 3: To </w:t>
      </w:r>
      <w:r w:rsidRPr="006F6036">
        <w:rPr>
          <w:rFonts w:ascii="Arial" w:hAnsi="Arial" w:cs="Arial"/>
          <w:b/>
          <w:lang w:val="en-GB"/>
        </w:rPr>
        <w:t xml:space="preserve">reduce the specification impact and to mostly reuse the </w:t>
      </w:r>
      <w:r>
        <w:rPr>
          <w:rFonts w:ascii="Arial" w:hAnsi="Arial" w:cs="Arial"/>
          <w:b/>
          <w:lang w:val="en-GB"/>
        </w:rPr>
        <w:t>R15</w:t>
      </w:r>
      <w:r w:rsidRPr="006F6036">
        <w:rPr>
          <w:rFonts w:ascii="Arial" w:hAnsi="Arial" w:cs="Arial"/>
          <w:b/>
          <w:lang w:val="en-GB"/>
        </w:rPr>
        <w:t xml:space="preserve"> EDT procedure, </w:t>
      </w:r>
      <w:r w:rsidRPr="006F6036">
        <w:rPr>
          <w:rFonts w:ascii="Arial" w:hAnsi="Arial" w:cs="Arial"/>
          <w:b/>
        </w:rPr>
        <w:t xml:space="preserve">MT </w:t>
      </w:r>
      <w:r>
        <w:rPr>
          <w:rFonts w:ascii="Arial" w:hAnsi="Arial" w:cs="Arial"/>
          <w:b/>
        </w:rPr>
        <w:t>data</w:t>
      </w:r>
      <w:r w:rsidRPr="006F6036">
        <w:rPr>
          <w:rFonts w:ascii="Arial" w:hAnsi="Arial" w:cs="Arial"/>
          <w:b/>
        </w:rPr>
        <w:t xml:space="preserve"> in MSG4 should be supported. </w:t>
      </w:r>
    </w:p>
    <w:p w14:paraId="2150E7F5" w14:textId="77777777" w:rsidR="00191129" w:rsidRDefault="00191129" w:rsidP="00191129">
      <w:pPr>
        <w:jc w:val="both"/>
        <w:rPr>
          <w:rFonts w:ascii="Arial" w:hAnsi="Arial" w:cs="Arial"/>
          <w:b/>
        </w:rPr>
      </w:pPr>
    </w:p>
    <w:p w14:paraId="4B86392E" w14:textId="77777777" w:rsidR="0033140C" w:rsidRDefault="0033140C" w:rsidP="0033140C">
      <w:pPr>
        <w:jc w:val="both"/>
        <w:rPr>
          <w:rFonts w:ascii="Arial" w:hAnsi="Arial" w:cs="Arial"/>
          <w:b/>
        </w:rPr>
      </w:pPr>
      <w:r w:rsidRPr="006F6036">
        <w:rPr>
          <w:rFonts w:ascii="Arial" w:hAnsi="Arial" w:cs="Arial"/>
          <w:b/>
        </w:rPr>
        <w:t xml:space="preserve">Proposal 4: </w:t>
      </w:r>
      <w:r>
        <w:rPr>
          <w:rFonts w:ascii="Arial" w:hAnsi="Arial" w:cs="Arial"/>
          <w:b/>
        </w:rPr>
        <w:t>For MT EDT, a</w:t>
      </w:r>
      <w:r w:rsidRPr="006F6036">
        <w:rPr>
          <w:rFonts w:ascii="Arial" w:hAnsi="Arial" w:cs="Arial"/>
          <w:b/>
        </w:rPr>
        <w:t xml:space="preserve">n EDT indication should be sent in the paging message to inform the UE to go through the EDT procedure. </w:t>
      </w:r>
    </w:p>
    <w:p w14:paraId="774C6636" w14:textId="77777777" w:rsidR="0033140C" w:rsidRDefault="0033140C" w:rsidP="0033140C">
      <w:pPr>
        <w:jc w:val="both"/>
        <w:rPr>
          <w:rFonts w:ascii="Arial" w:hAnsi="Arial" w:cs="Arial"/>
          <w:b/>
        </w:rPr>
      </w:pPr>
    </w:p>
    <w:p w14:paraId="48FA10EA" w14:textId="77777777" w:rsidR="0033140C" w:rsidRPr="006F6036" w:rsidRDefault="0033140C" w:rsidP="0033140C">
      <w:pPr>
        <w:jc w:val="both"/>
        <w:rPr>
          <w:rFonts w:ascii="Arial" w:hAnsi="Arial" w:cs="Arial"/>
          <w:b/>
        </w:rPr>
      </w:pPr>
      <w:r>
        <w:rPr>
          <w:rFonts w:ascii="Arial" w:hAnsi="Arial" w:cs="Arial"/>
          <w:b/>
        </w:rPr>
        <w:t xml:space="preserve">Proposal 5: For MT EDT, UE </w:t>
      </w:r>
      <w:r w:rsidRPr="0033140C">
        <w:rPr>
          <w:rFonts w:ascii="Arial" w:hAnsi="Arial" w:cs="Arial"/>
          <w:b/>
        </w:rPr>
        <w:t>attempts to transmit paging response in MSG3 (e.g. by using UL EDT)</w:t>
      </w:r>
      <w:r>
        <w:rPr>
          <w:rFonts w:ascii="Arial" w:hAnsi="Arial" w:cs="Arial"/>
          <w:b/>
        </w:rPr>
        <w:t xml:space="preserve"> and receives DL data in MSG4.  </w:t>
      </w:r>
    </w:p>
    <w:p w14:paraId="319F68DA" w14:textId="77777777" w:rsidR="0033140C" w:rsidRPr="006F6036" w:rsidRDefault="0033140C" w:rsidP="00191129">
      <w:pPr>
        <w:jc w:val="both"/>
        <w:rPr>
          <w:rFonts w:ascii="Arial" w:hAnsi="Arial" w:cs="Arial"/>
          <w:b/>
        </w:rPr>
      </w:pPr>
    </w:p>
    <w:p w14:paraId="3E9232EA" w14:textId="3EF464EB" w:rsidR="00F60935" w:rsidRPr="006F6036" w:rsidRDefault="00F60935" w:rsidP="00F60935">
      <w:pPr>
        <w:pStyle w:val="1"/>
        <w:overflowPunct w:val="0"/>
        <w:autoSpaceDE w:val="0"/>
        <w:autoSpaceDN w:val="0"/>
        <w:adjustRightInd w:val="0"/>
        <w:rPr>
          <w:rFonts w:eastAsiaTheme="minorEastAsia" w:cs="Arial"/>
          <w:szCs w:val="22"/>
          <w:lang w:eastAsia="zh-TW"/>
        </w:rPr>
      </w:pPr>
      <w:r w:rsidRPr="006F6036">
        <w:rPr>
          <w:rFonts w:eastAsiaTheme="minorEastAsia" w:cs="Arial"/>
          <w:szCs w:val="22"/>
          <w:lang w:eastAsia="zh-TW"/>
        </w:rPr>
        <w:t>References</w:t>
      </w:r>
    </w:p>
    <w:p w14:paraId="624DC20A" w14:textId="1C86A022" w:rsidR="000E6DF1" w:rsidRPr="006F6036" w:rsidRDefault="00191129" w:rsidP="000E6DF1">
      <w:pPr>
        <w:rPr>
          <w:rFonts w:ascii="Arial" w:hAnsi="Arial" w:cs="Arial"/>
          <w:lang w:val="en-GB"/>
        </w:rPr>
      </w:pPr>
      <w:r w:rsidRPr="006F6036">
        <w:rPr>
          <w:rFonts w:ascii="Arial" w:hAnsi="Arial" w:cs="Arial"/>
          <w:lang w:val="en-GB"/>
        </w:rPr>
        <w:t>[1]</w:t>
      </w:r>
      <w:r w:rsidR="003806F3" w:rsidRPr="006F6036">
        <w:rPr>
          <w:rFonts w:ascii="Arial" w:hAnsi="Arial" w:cs="Arial"/>
          <w:lang w:val="en-GB"/>
        </w:rPr>
        <w:t xml:space="preserve"> </w:t>
      </w:r>
      <w:r w:rsidR="0033140C">
        <w:rPr>
          <w:rFonts w:ascii="Arial" w:hAnsi="Arial" w:cs="Arial"/>
          <w:lang w:val="en-GB"/>
        </w:rPr>
        <w:t>RAN2 #103bis, Chairman notes</w:t>
      </w:r>
    </w:p>
    <w:p w14:paraId="5D98D499" w14:textId="77777777" w:rsidR="00191129" w:rsidRPr="006F6036" w:rsidRDefault="00191129" w:rsidP="000E6DF1">
      <w:pPr>
        <w:rPr>
          <w:rFonts w:ascii="Arial" w:hAnsi="Arial" w:cs="Arial"/>
          <w:lang w:val="en-GB"/>
        </w:rPr>
      </w:pPr>
    </w:p>
    <w:p w14:paraId="08475251" w14:textId="33D3A939" w:rsidR="00191129" w:rsidRPr="0033140C" w:rsidRDefault="00191129" w:rsidP="0033140C">
      <w:pPr>
        <w:rPr>
          <w:rFonts w:ascii="Arial" w:hAnsi="Arial" w:cs="Arial"/>
        </w:rPr>
      </w:pPr>
      <w:r w:rsidRPr="006F6036">
        <w:rPr>
          <w:rFonts w:ascii="Arial" w:hAnsi="Arial" w:cs="Arial"/>
          <w:lang w:val="en-GB"/>
        </w:rPr>
        <w:t>[2]</w:t>
      </w:r>
      <w:r w:rsidR="003806F3" w:rsidRPr="006F6036">
        <w:rPr>
          <w:rFonts w:ascii="Arial" w:hAnsi="Arial" w:cs="Arial"/>
          <w:lang w:val="en-GB"/>
        </w:rPr>
        <w:t xml:space="preserve"> </w:t>
      </w:r>
      <w:r w:rsidR="0033140C" w:rsidRPr="0033140C">
        <w:rPr>
          <w:rFonts w:ascii="Arial" w:hAnsi="Arial" w:cs="Arial"/>
        </w:rPr>
        <w:t>TS 23.401 V15.5.0</w:t>
      </w:r>
      <w:r w:rsidR="0033140C">
        <w:rPr>
          <w:rFonts w:ascii="Arial" w:hAnsi="Arial" w:cs="Arial"/>
        </w:rPr>
        <w:t xml:space="preserve">, </w:t>
      </w:r>
      <w:r w:rsidR="0033140C" w:rsidRPr="0033140C">
        <w:rPr>
          <w:rFonts w:ascii="Arial" w:hAnsi="Arial" w:cs="Arial"/>
        </w:rPr>
        <w:t>General Packet Radio Service (GPRS) enhancements for</w:t>
      </w:r>
      <w:r w:rsidR="0033140C">
        <w:rPr>
          <w:rFonts w:ascii="Arial" w:hAnsi="Arial" w:cs="Arial"/>
        </w:rPr>
        <w:t xml:space="preserve"> </w:t>
      </w:r>
      <w:r w:rsidR="0033140C" w:rsidRPr="0033140C">
        <w:rPr>
          <w:rFonts w:ascii="Arial" w:hAnsi="Arial" w:cs="Arial"/>
        </w:rPr>
        <w:t>Evolved Universal Terrestrial Radio Access Network (E-UTRAN) access</w:t>
      </w:r>
    </w:p>
    <w:bookmarkEnd w:id="0"/>
    <w:bookmarkEnd w:id="1"/>
    <w:bookmarkEnd w:id="3"/>
    <w:bookmarkEnd w:id="4"/>
    <w:bookmarkEnd w:id="5"/>
    <w:p w14:paraId="122ECFDD" w14:textId="77777777" w:rsidR="00191129" w:rsidRPr="006F6036" w:rsidRDefault="00191129" w:rsidP="000E6DF1">
      <w:pPr>
        <w:rPr>
          <w:rFonts w:ascii="Arial" w:hAnsi="Arial" w:cs="Arial"/>
          <w:lang w:val="en-GB"/>
        </w:rPr>
      </w:pPr>
    </w:p>
    <w:sectPr w:rsidR="00191129" w:rsidRPr="006F6036" w:rsidSect="00E70F1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015142" w14:textId="77777777" w:rsidR="003B259C" w:rsidRDefault="003B259C">
      <w:pPr>
        <w:pStyle w:val="TAL"/>
      </w:pPr>
      <w:r>
        <w:separator/>
      </w:r>
    </w:p>
  </w:endnote>
  <w:endnote w:type="continuationSeparator" w:id="0">
    <w:p w14:paraId="0CFBFDF9" w14:textId="77777777" w:rsidR="003B259C" w:rsidRDefault="003B259C">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DE13E2">
      <w:t>1</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155111" w14:textId="77777777" w:rsidR="003B259C" w:rsidRDefault="003B259C">
      <w:pPr>
        <w:pStyle w:val="TAL"/>
      </w:pPr>
      <w:r>
        <w:separator/>
      </w:r>
    </w:p>
  </w:footnote>
  <w:footnote w:type="continuationSeparator" w:id="0">
    <w:p w14:paraId="385F6B29" w14:textId="77777777" w:rsidR="003B259C" w:rsidRDefault="003B259C">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268B8"/>
    <w:multiLevelType w:val="hybridMultilevel"/>
    <w:tmpl w:val="847882DC"/>
    <w:lvl w:ilvl="0" w:tplc="D6DAF5A2">
      <w:start w:val="1"/>
      <w:numFmt w:val="decimal"/>
      <w:pStyle w:val="Propos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E01A62"/>
    <w:multiLevelType w:val="hybridMultilevel"/>
    <w:tmpl w:val="95A43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5AA5358"/>
    <w:multiLevelType w:val="hybridMultilevel"/>
    <w:tmpl w:val="3AD68012"/>
    <w:lvl w:ilvl="0" w:tplc="CBC0FD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6A15E6E"/>
    <w:multiLevelType w:val="hybridMultilevel"/>
    <w:tmpl w:val="BEDC9944"/>
    <w:lvl w:ilvl="0" w:tplc="1FA44C76">
      <w:numFmt w:val="bullet"/>
      <w:lvlText w:val="-"/>
      <w:lvlJc w:val="left"/>
      <w:pPr>
        <w:ind w:left="1080" w:hanging="360"/>
      </w:pPr>
      <w:rPr>
        <w:rFonts w:ascii="Calibri" w:eastAsiaTheme="minorEastAsia"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702473"/>
    <w:multiLevelType w:val="hybridMultilevel"/>
    <w:tmpl w:val="3AD68012"/>
    <w:lvl w:ilvl="0" w:tplc="CBC0FD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9" w15:restartNumberingAfterBreak="0">
    <w:nsid w:val="1CFE6185"/>
    <w:multiLevelType w:val="hybridMultilevel"/>
    <w:tmpl w:val="3A94B014"/>
    <w:lvl w:ilvl="0" w:tplc="B0F09C36">
      <w:numFmt w:val="bullet"/>
      <w:lvlText w:val="-"/>
      <w:lvlJc w:val="left"/>
      <w:pPr>
        <w:ind w:left="1080" w:hanging="360"/>
      </w:pPr>
      <w:rPr>
        <w:rFonts w:ascii="Calibri" w:eastAsiaTheme="minorEastAsia"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70F6819"/>
    <w:multiLevelType w:val="hybridMultilevel"/>
    <w:tmpl w:val="7B44547C"/>
    <w:lvl w:ilvl="0" w:tplc="A766745A">
      <w:start w:val="1"/>
      <w:numFmt w:val="decimal"/>
      <w:lvlText w:val="Optio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15:restartNumberingAfterBreak="0">
    <w:nsid w:val="4F040E68"/>
    <w:multiLevelType w:val="multilevel"/>
    <w:tmpl w:val="04883E1A"/>
    <w:lvl w:ilvl="0">
      <w:start w:val="1"/>
      <w:numFmt w:val="decimal"/>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BC7187"/>
    <w:multiLevelType w:val="hybridMultilevel"/>
    <w:tmpl w:val="80D293E6"/>
    <w:lvl w:ilvl="0" w:tplc="9DB0D484">
      <w:start w:val="7"/>
      <w:numFmt w:val="bullet"/>
      <w:lvlText w:val="-"/>
      <w:lvlJc w:val="left"/>
      <w:pPr>
        <w:ind w:left="786" w:hanging="360"/>
      </w:pPr>
      <w:rPr>
        <w:rFonts w:ascii="Calibri" w:eastAsiaTheme="minorEastAsia" w:hAnsi="Calibri"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 w15:restartNumberingAfterBreak="0">
    <w:nsid w:val="55A15741"/>
    <w:multiLevelType w:val="hybridMultilevel"/>
    <w:tmpl w:val="43B007DC"/>
    <w:lvl w:ilvl="0" w:tplc="C5E689EE">
      <w:start w:val="1"/>
      <w:numFmt w:val="bullet"/>
      <w:lvlText w:val="•"/>
      <w:lvlJc w:val="left"/>
      <w:pPr>
        <w:tabs>
          <w:tab w:val="num" w:pos="720"/>
        </w:tabs>
        <w:ind w:left="720" w:hanging="360"/>
      </w:pPr>
      <w:rPr>
        <w:rFonts w:ascii="Arial" w:hAnsi="Arial" w:hint="default"/>
      </w:rPr>
    </w:lvl>
    <w:lvl w:ilvl="1" w:tplc="FA44AB4C">
      <w:start w:val="86"/>
      <w:numFmt w:val="bullet"/>
      <w:lvlText w:val="•"/>
      <w:lvlJc w:val="left"/>
      <w:pPr>
        <w:tabs>
          <w:tab w:val="num" w:pos="1440"/>
        </w:tabs>
        <w:ind w:left="1440" w:hanging="360"/>
      </w:pPr>
      <w:rPr>
        <w:rFonts w:ascii="Arial" w:hAnsi="Arial" w:hint="default"/>
      </w:rPr>
    </w:lvl>
    <w:lvl w:ilvl="2" w:tplc="128CEB5A" w:tentative="1">
      <w:start w:val="1"/>
      <w:numFmt w:val="bullet"/>
      <w:lvlText w:val="•"/>
      <w:lvlJc w:val="left"/>
      <w:pPr>
        <w:tabs>
          <w:tab w:val="num" w:pos="2160"/>
        </w:tabs>
        <w:ind w:left="2160" w:hanging="360"/>
      </w:pPr>
      <w:rPr>
        <w:rFonts w:ascii="Arial" w:hAnsi="Arial" w:hint="default"/>
      </w:rPr>
    </w:lvl>
    <w:lvl w:ilvl="3" w:tplc="75D622C8" w:tentative="1">
      <w:start w:val="1"/>
      <w:numFmt w:val="bullet"/>
      <w:lvlText w:val="•"/>
      <w:lvlJc w:val="left"/>
      <w:pPr>
        <w:tabs>
          <w:tab w:val="num" w:pos="2880"/>
        </w:tabs>
        <w:ind w:left="2880" w:hanging="360"/>
      </w:pPr>
      <w:rPr>
        <w:rFonts w:ascii="Arial" w:hAnsi="Arial" w:hint="default"/>
      </w:rPr>
    </w:lvl>
    <w:lvl w:ilvl="4" w:tplc="D3285116" w:tentative="1">
      <w:start w:val="1"/>
      <w:numFmt w:val="bullet"/>
      <w:lvlText w:val="•"/>
      <w:lvlJc w:val="left"/>
      <w:pPr>
        <w:tabs>
          <w:tab w:val="num" w:pos="3600"/>
        </w:tabs>
        <w:ind w:left="3600" w:hanging="360"/>
      </w:pPr>
      <w:rPr>
        <w:rFonts w:ascii="Arial" w:hAnsi="Arial" w:hint="default"/>
      </w:rPr>
    </w:lvl>
    <w:lvl w:ilvl="5" w:tplc="4A8EA7EE" w:tentative="1">
      <w:start w:val="1"/>
      <w:numFmt w:val="bullet"/>
      <w:lvlText w:val="•"/>
      <w:lvlJc w:val="left"/>
      <w:pPr>
        <w:tabs>
          <w:tab w:val="num" w:pos="4320"/>
        </w:tabs>
        <w:ind w:left="4320" w:hanging="360"/>
      </w:pPr>
      <w:rPr>
        <w:rFonts w:ascii="Arial" w:hAnsi="Arial" w:hint="default"/>
      </w:rPr>
    </w:lvl>
    <w:lvl w:ilvl="6" w:tplc="F5D81778" w:tentative="1">
      <w:start w:val="1"/>
      <w:numFmt w:val="bullet"/>
      <w:lvlText w:val="•"/>
      <w:lvlJc w:val="left"/>
      <w:pPr>
        <w:tabs>
          <w:tab w:val="num" w:pos="5040"/>
        </w:tabs>
        <w:ind w:left="5040" w:hanging="360"/>
      </w:pPr>
      <w:rPr>
        <w:rFonts w:ascii="Arial" w:hAnsi="Arial" w:hint="default"/>
      </w:rPr>
    </w:lvl>
    <w:lvl w:ilvl="7" w:tplc="BCAC8E60" w:tentative="1">
      <w:start w:val="1"/>
      <w:numFmt w:val="bullet"/>
      <w:lvlText w:val="•"/>
      <w:lvlJc w:val="left"/>
      <w:pPr>
        <w:tabs>
          <w:tab w:val="num" w:pos="5760"/>
        </w:tabs>
        <w:ind w:left="5760" w:hanging="360"/>
      </w:pPr>
      <w:rPr>
        <w:rFonts w:ascii="Arial" w:hAnsi="Arial" w:hint="default"/>
      </w:rPr>
    </w:lvl>
    <w:lvl w:ilvl="8" w:tplc="651C4F4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EE7E84"/>
    <w:multiLevelType w:val="hybridMultilevel"/>
    <w:tmpl w:val="77CEA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57234A"/>
    <w:multiLevelType w:val="hybridMultilevel"/>
    <w:tmpl w:val="677EB2F4"/>
    <w:lvl w:ilvl="0" w:tplc="234C8AD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442A48"/>
    <w:multiLevelType w:val="hybridMultilevel"/>
    <w:tmpl w:val="84566350"/>
    <w:lvl w:ilvl="0" w:tplc="5E26548E">
      <w:numFmt w:val="bullet"/>
      <w:lvlText w:val="-"/>
      <w:lvlJc w:val="left"/>
      <w:pPr>
        <w:ind w:left="1619"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CA735E"/>
    <w:multiLevelType w:val="hybridMultilevel"/>
    <w:tmpl w:val="37BEC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6"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8"/>
  </w:num>
  <w:num w:numId="3">
    <w:abstractNumId w:val="25"/>
  </w:num>
  <w:num w:numId="4">
    <w:abstractNumId w:val="16"/>
  </w:num>
  <w:num w:numId="5">
    <w:abstractNumId w:val="10"/>
  </w:num>
  <w:num w:numId="6">
    <w:abstractNumId w:val="8"/>
  </w:num>
  <w:num w:numId="7">
    <w:abstractNumId w:val="27"/>
  </w:num>
  <w:num w:numId="8">
    <w:abstractNumId w:val="26"/>
  </w:num>
  <w:num w:numId="9">
    <w:abstractNumId w:val="3"/>
  </w:num>
  <w:num w:numId="10">
    <w:abstractNumId w:val="4"/>
  </w:num>
  <w:num w:numId="11">
    <w:abstractNumId w:val="16"/>
  </w:num>
  <w:num w:numId="12">
    <w:abstractNumId w:val="2"/>
  </w:num>
  <w:num w:numId="13">
    <w:abstractNumId w:val="12"/>
  </w:num>
  <w:num w:numId="14">
    <w:abstractNumId w:val="21"/>
  </w:num>
  <w:num w:numId="15">
    <w:abstractNumId w:val="16"/>
  </w:num>
  <w:num w:numId="16">
    <w:abstractNumId w:val="16"/>
  </w:num>
  <w:num w:numId="17">
    <w:abstractNumId w:val="20"/>
  </w:num>
  <w:num w:numId="18">
    <w:abstractNumId w:val="16"/>
  </w:num>
  <w:num w:numId="19">
    <w:abstractNumId w:val="22"/>
  </w:num>
  <w:num w:numId="20">
    <w:abstractNumId w:val="16"/>
  </w:num>
  <w:num w:numId="21">
    <w:abstractNumId w:val="0"/>
  </w:num>
  <w:num w:numId="22">
    <w:abstractNumId w:val="11"/>
  </w:num>
  <w:num w:numId="23">
    <w:abstractNumId w:val="1"/>
  </w:num>
  <w:num w:numId="24">
    <w:abstractNumId w:val="13"/>
  </w:num>
  <w:num w:numId="25">
    <w:abstractNumId w:val="15"/>
  </w:num>
  <w:num w:numId="26">
    <w:abstractNumId w:val="18"/>
  </w:num>
  <w:num w:numId="27">
    <w:abstractNumId w:val="17"/>
  </w:num>
  <w:num w:numId="28">
    <w:abstractNumId w:val="6"/>
  </w:num>
  <w:num w:numId="29">
    <w:abstractNumId w:val="9"/>
  </w:num>
  <w:num w:numId="30">
    <w:abstractNumId w:val="23"/>
  </w:num>
  <w:num w:numId="31">
    <w:abstractNumId w:val="16"/>
  </w:num>
  <w:num w:numId="32">
    <w:abstractNumId w:val="16"/>
  </w:num>
  <w:num w:numId="33">
    <w:abstractNumId w:val="16"/>
  </w:num>
  <w:num w:numId="34">
    <w:abstractNumId w:val="16"/>
  </w:num>
  <w:num w:numId="35">
    <w:abstractNumId w:val="16"/>
  </w:num>
  <w:num w:numId="36">
    <w:abstractNumId w:val="24"/>
  </w:num>
  <w:num w:numId="37">
    <w:abstractNumId w:val="16"/>
  </w:num>
  <w:num w:numId="38">
    <w:abstractNumId w:val="16"/>
  </w:num>
  <w:num w:numId="39">
    <w:abstractNumId w:val="16"/>
  </w:num>
  <w:num w:numId="40">
    <w:abstractNumId w:val="19"/>
  </w:num>
  <w:num w:numId="41">
    <w:abstractNumId w:val="16"/>
  </w:num>
  <w:num w:numId="42">
    <w:abstractNumId w:val="16"/>
  </w:num>
  <w:num w:numId="43">
    <w:abstractNumId w:val="16"/>
  </w:num>
  <w:num w:numId="44">
    <w:abstractNumId w:val="7"/>
  </w:num>
  <w:num w:numId="45">
    <w:abstractNumId w:val="5"/>
  </w:num>
  <w:num w:numId="46">
    <w:abstractNumId w:val="16"/>
  </w:num>
  <w:num w:numId="47">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4AB"/>
    <w:rsid w:val="00011713"/>
    <w:rsid w:val="00012144"/>
    <w:rsid w:val="00012217"/>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49D"/>
    <w:rsid w:val="000528EE"/>
    <w:rsid w:val="00052B1E"/>
    <w:rsid w:val="0005301C"/>
    <w:rsid w:val="00053B1F"/>
    <w:rsid w:val="00054271"/>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900"/>
    <w:rsid w:val="000669CF"/>
    <w:rsid w:val="00066A62"/>
    <w:rsid w:val="00067172"/>
    <w:rsid w:val="00067257"/>
    <w:rsid w:val="00067A28"/>
    <w:rsid w:val="00067A64"/>
    <w:rsid w:val="00070781"/>
    <w:rsid w:val="00070B7C"/>
    <w:rsid w:val="00070C9C"/>
    <w:rsid w:val="00070F56"/>
    <w:rsid w:val="000713EB"/>
    <w:rsid w:val="0007267B"/>
    <w:rsid w:val="00072A47"/>
    <w:rsid w:val="00072DF5"/>
    <w:rsid w:val="00073F74"/>
    <w:rsid w:val="00073F79"/>
    <w:rsid w:val="00075D95"/>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5BD"/>
    <w:rsid w:val="000B3A46"/>
    <w:rsid w:val="000B3C4A"/>
    <w:rsid w:val="000B43BD"/>
    <w:rsid w:val="000B5D35"/>
    <w:rsid w:val="000B5FB2"/>
    <w:rsid w:val="000B692C"/>
    <w:rsid w:val="000B6BD2"/>
    <w:rsid w:val="000B6D05"/>
    <w:rsid w:val="000B7815"/>
    <w:rsid w:val="000B7920"/>
    <w:rsid w:val="000B7A89"/>
    <w:rsid w:val="000B7B44"/>
    <w:rsid w:val="000B7BF6"/>
    <w:rsid w:val="000C0041"/>
    <w:rsid w:val="000C01C4"/>
    <w:rsid w:val="000C1A87"/>
    <w:rsid w:val="000C216C"/>
    <w:rsid w:val="000C2A48"/>
    <w:rsid w:val="000C2ACB"/>
    <w:rsid w:val="000C2DD7"/>
    <w:rsid w:val="000C3818"/>
    <w:rsid w:val="000C3A73"/>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6DF1"/>
    <w:rsid w:val="000F03CA"/>
    <w:rsid w:val="000F05CF"/>
    <w:rsid w:val="000F085D"/>
    <w:rsid w:val="000F1617"/>
    <w:rsid w:val="000F1C33"/>
    <w:rsid w:val="000F2D73"/>
    <w:rsid w:val="000F2F2E"/>
    <w:rsid w:val="000F302D"/>
    <w:rsid w:val="000F3310"/>
    <w:rsid w:val="000F33BA"/>
    <w:rsid w:val="000F37FB"/>
    <w:rsid w:val="000F4549"/>
    <w:rsid w:val="000F5057"/>
    <w:rsid w:val="000F54BC"/>
    <w:rsid w:val="000F558F"/>
    <w:rsid w:val="000F606C"/>
    <w:rsid w:val="000F7D52"/>
    <w:rsid w:val="00100446"/>
    <w:rsid w:val="001004B3"/>
    <w:rsid w:val="00100575"/>
    <w:rsid w:val="00101022"/>
    <w:rsid w:val="00101087"/>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D3E"/>
    <w:rsid w:val="00191129"/>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C4"/>
    <w:rsid w:val="001A07EB"/>
    <w:rsid w:val="001A099B"/>
    <w:rsid w:val="001A17A1"/>
    <w:rsid w:val="001A198F"/>
    <w:rsid w:val="001A2537"/>
    <w:rsid w:val="001A331F"/>
    <w:rsid w:val="001A3F63"/>
    <w:rsid w:val="001A4630"/>
    <w:rsid w:val="001A4749"/>
    <w:rsid w:val="001A4D64"/>
    <w:rsid w:val="001A513B"/>
    <w:rsid w:val="001A5590"/>
    <w:rsid w:val="001A6047"/>
    <w:rsid w:val="001A61D8"/>
    <w:rsid w:val="001A6389"/>
    <w:rsid w:val="001A7307"/>
    <w:rsid w:val="001A7FA6"/>
    <w:rsid w:val="001B04E1"/>
    <w:rsid w:val="001B0A5C"/>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B8B"/>
    <w:rsid w:val="001C3EF2"/>
    <w:rsid w:val="001C3FBF"/>
    <w:rsid w:val="001C4207"/>
    <w:rsid w:val="001C437E"/>
    <w:rsid w:val="001C4399"/>
    <w:rsid w:val="001C477D"/>
    <w:rsid w:val="001C4A72"/>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360"/>
    <w:rsid w:val="001F39ED"/>
    <w:rsid w:val="001F3A6A"/>
    <w:rsid w:val="001F493D"/>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2CF"/>
    <w:rsid w:val="00201A88"/>
    <w:rsid w:val="002024F8"/>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C8F"/>
    <w:rsid w:val="00210F82"/>
    <w:rsid w:val="00211501"/>
    <w:rsid w:val="00211514"/>
    <w:rsid w:val="00211CCC"/>
    <w:rsid w:val="00212A2E"/>
    <w:rsid w:val="0021303C"/>
    <w:rsid w:val="002130A3"/>
    <w:rsid w:val="0021325A"/>
    <w:rsid w:val="00213A2B"/>
    <w:rsid w:val="0021459D"/>
    <w:rsid w:val="00214AB8"/>
    <w:rsid w:val="00214C48"/>
    <w:rsid w:val="00214E0D"/>
    <w:rsid w:val="00215261"/>
    <w:rsid w:val="00217020"/>
    <w:rsid w:val="002170A4"/>
    <w:rsid w:val="00217757"/>
    <w:rsid w:val="00217911"/>
    <w:rsid w:val="00217A70"/>
    <w:rsid w:val="00217AA0"/>
    <w:rsid w:val="00217B22"/>
    <w:rsid w:val="00220189"/>
    <w:rsid w:val="0022080A"/>
    <w:rsid w:val="00221143"/>
    <w:rsid w:val="00221506"/>
    <w:rsid w:val="002219D7"/>
    <w:rsid w:val="00222989"/>
    <w:rsid w:val="00222D52"/>
    <w:rsid w:val="00222F85"/>
    <w:rsid w:val="00223EFD"/>
    <w:rsid w:val="00224016"/>
    <w:rsid w:val="0022431F"/>
    <w:rsid w:val="00224427"/>
    <w:rsid w:val="00225605"/>
    <w:rsid w:val="00225B66"/>
    <w:rsid w:val="00225E1F"/>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6F"/>
    <w:rsid w:val="00234899"/>
    <w:rsid w:val="00234F18"/>
    <w:rsid w:val="002365F8"/>
    <w:rsid w:val="002407FF"/>
    <w:rsid w:val="00240FA7"/>
    <w:rsid w:val="00240FC8"/>
    <w:rsid w:val="00243012"/>
    <w:rsid w:val="00243E36"/>
    <w:rsid w:val="00244724"/>
    <w:rsid w:val="00244E06"/>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6F9A"/>
    <w:rsid w:val="00280849"/>
    <w:rsid w:val="002817B9"/>
    <w:rsid w:val="00281A65"/>
    <w:rsid w:val="00281CC8"/>
    <w:rsid w:val="00282096"/>
    <w:rsid w:val="002824E6"/>
    <w:rsid w:val="00282F7A"/>
    <w:rsid w:val="0028383A"/>
    <w:rsid w:val="00283911"/>
    <w:rsid w:val="00285624"/>
    <w:rsid w:val="00285911"/>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2D99"/>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C72B9"/>
    <w:rsid w:val="002C74FD"/>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1EC"/>
    <w:rsid w:val="002D7228"/>
    <w:rsid w:val="002D740C"/>
    <w:rsid w:val="002D759A"/>
    <w:rsid w:val="002D7B38"/>
    <w:rsid w:val="002E037D"/>
    <w:rsid w:val="002E0592"/>
    <w:rsid w:val="002E067A"/>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520"/>
    <w:rsid w:val="002E46C0"/>
    <w:rsid w:val="002E4920"/>
    <w:rsid w:val="002E4CE5"/>
    <w:rsid w:val="002E4FBA"/>
    <w:rsid w:val="002E51DD"/>
    <w:rsid w:val="002E56FA"/>
    <w:rsid w:val="002E57D0"/>
    <w:rsid w:val="002E59A7"/>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54E"/>
    <w:rsid w:val="002F4D68"/>
    <w:rsid w:val="002F50A5"/>
    <w:rsid w:val="002F583E"/>
    <w:rsid w:val="002F5863"/>
    <w:rsid w:val="002F5CB3"/>
    <w:rsid w:val="002F5F5F"/>
    <w:rsid w:val="002F5F89"/>
    <w:rsid w:val="002F6377"/>
    <w:rsid w:val="002F64D7"/>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56"/>
    <w:rsid w:val="0031297B"/>
    <w:rsid w:val="00313246"/>
    <w:rsid w:val="00313353"/>
    <w:rsid w:val="003135B5"/>
    <w:rsid w:val="003138F1"/>
    <w:rsid w:val="003139B4"/>
    <w:rsid w:val="00314098"/>
    <w:rsid w:val="00314410"/>
    <w:rsid w:val="00314961"/>
    <w:rsid w:val="00314EB0"/>
    <w:rsid w:val="00314EF3"/>
    <w:rsid w:val="00316438"/>
    <w:rsid w:val="00316777"/>
    <w:rsid w:val="00316E02"/>
    <w:rsid w:val="003172F1"/>
    <w:rsid w:val="00320847"/>
    <w:rsid w:val="00320F9B"/>
    <w:rsid w:val="00321761"/>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40C"/>
    <w:rsid w:val="0033178E"/>
    <w:rsid w:val="00331D2F"/>
    <w:rsid w:val="00332D39"/>
    <w:rsid w:val="00333816"/>
    <w:rsid w:val="003350F4"/>
    <w:rsid w:val="00335B2A"/>
    <w:rsid w:val="00335B3F"/>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2E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25F"/>
    <w:rsid w:val="00371485"/>
    <w:rsid w:val="00371837"/>
    <w:rsid w:val="00372A89"/>
    <w:rsid w:val="00373172"/>
    <w:rsid w:val="003732A6"/>
    <w:rsid w:val="00373C2C"/>
    <w:rsid w:val="003740B5"/>
    <w:rsid w:val="00374936"/>
    <w:rsid w:val="003749BB"/>
    <w:rsid w:val="00374CF0"/>
    <w:rsid w:val="003750AB"/>
    <w:rsid w:val="0037519E"/>
    <w:rsid w:val="00375343"/>
    <w:rsid w:val="00376539"/>
    <w:rsid w:val="0037658A"/>
    <w:rsid w:val="003768A4"/>
    <w:rsid w:val="00376CE7"/>
    <w:rsid w:val="003777D2"/>
    <w:rsid w:val="00377958"/>
    <w:rsid w:val="00377BCE"/>
    <w:rsid w:val="00377D43"/>
    <w:rsid w:val="003806F3"/>
    <w:rsid w:val="00380A52"/>
    <w:rsid w:val="00380EF5"/>
    <w:rsid w:val="00381138"/>
    <w:rsid w:val="003812C8"/>
    <w:rsid w:val="003813AB"/>
    <w:rsid w:val="0038143F"/>
    <w:rsid w:val="003815BE"/>
    <w:rsid w:val="00382770"/>
    <w:rsid w:val="00382CCC"/>
    <w:rsid w:val="00384C5B"/>
    <w:rsid w:val="00384D46"/>
    <w:rsid w:val="003851DF"/>
    <w:rsid w:val="00385855"/>
    <w:rsid w:val="00385C65"/>
    <w:rsid w:val="00385DE0"/>
    <w:rsid w:val="00385EB7"/>
    <w:rsid w:val="003862C9"/>
    <w:rsid w:val="003874C3"/>
    <w:rsid w:val="003904DC"/>
    <w:rsid w:val="00390598"/>
    <w:rsid w:val="003907EA"/>
    <w:rsid w:val="00390B63"/>
    <w:rsid w:val="00390BD2"/>
    <w:rsid w:val="0039128A"/>
    <w:rsid w:val="003912FD"/>
    <w:rsid w:val="003914B2"/>
    <w:rsid w:val="003919F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1FE0"/>
    <w:rsid w:val="003A2A6C"/>
    <w:rsid w:val="003A326B"/>
    <w:rsid w:val="003A32DD"/>
    <w:rsid w:val="003A38BE"/>
    <w:rsid w:val="003A3D53"/>
    <w:rsid w:val="003A4040"/>
    <w:rsid w:val="003A40F7"/>
    <w:rsid w:val="003A4220"/>
    <w:rsid w:val="003A4A26"/>
    <w:rsid w:val="003A4A98"/>
    <w:rsid w:val="003A4DB4"/>
    <w:rsid w:val="003A4E3A"/>
    <w:rsid w:val="003A558B"/>
    <w:rsid w:val="003A56DA"/>
    <w:rsid w:val="003A5A48"/>
    <w:rsid w:val="003A5E90"/>
    <w:rsid w:val="003A611A"/>
    <w:rsid w:val="003A6719"/>
    <w:rsid w:val="003A6C5D"/>
    <w:rsid w:val="003B0108"/>
    <w:rsid w:val="003B024D"/>
    <w:rsid w:val="003B0A3F"/>
    <w:rsid w:val="003B20EA"/>
    <w:rsid w:val="003B23AA"/>
    <w:rsid w:val="003B259C"/>
    <w:rsid w:val="003B2B5C"/>
    <w:rsid w:val="003B3285"/>
    <w:rsid w:val="003B44E3"/>
    <w:rsid w:val="003B5580"/>
    <w:rsid w:val="003B57AF"/>
    <w:rsid w:val="003B5B52"/>
    <w:rsid w:val="003B5D83"/>
    <w:rsid w:val="003B5E86"/>
    <w:rsid w:val="003B6704"/>
    <w:rsid w:val="003B7362"/>
    <w:rsid w:val="003B76C5"/>
    <w:rsid w:val="003C01B4"/>
    <w:rsid w:val="003C02C3"/>
    <w:rsid w:val="003C02E8"/>
    <w:rsid w:val="003C05F5"/>
    <w:rsid w:val="003C0DE8"/>
    <w:rsid w:val="003C1CA3"/>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E76"/>
    <w:rsid w:val="003F1F21"/>
    <w:rsid w:val="003F1F7B"/>
    <w:rsid w:val="003F2CD3"/>
    <w:rsid w:val="003F2FC1"/>
    <w:rsid w:val="003F32B8"/>
    <w:rsid w:val="003F32BD"/>
    <w:rsid w:val="003F33A5"/>
    <w:rsid w:val="003F34B5"/>
    <w:rsid w:val="003F4580"/>
    <w:rsid w:val="003F45D9"/>
    <w:rsid w:val="003F4D4E"/>
    <w:rsid w:val="003F50FE"/>
    <w:rsid w:val="003F5B12"/>
    <w:rsid w:val="003F5E00"/>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4AE4"/>
    <w:rsid w:val="00455C1E"/>
    <w:rsid w:val="00456EAC"/>
    <w:rsid w:val="00457C8B"/>
    <w:rsid w:val="0046027C"/>
    <w:rsid w:val="0046072E"/>
    <w:rsid w:val="00461170"/>
    <w:rsid w:val="00461627"/>
    <w:rsid w:val="00462493"/>
    <w:rsid w:val="00463191"/>
    <w:rsid w:val="0046391D"/>
    <w:rsid w:val="0046393D"/>
    <w:rsid w:val="00463C2D"/>
    <w:rsid w:val="004642E5"/>
    <w:rsid w:val="00464525"/>
    <w:rsid w:val="00464769"/>
    <w:rsid w:val="004656DB"/>
    <w:rsid w:val="0046600C"/>
    <w:rsid w:val="00466482"/>
    <w:rsid w:val="004669EF"/>
    <w:rsid w:val="00466FA0"/>
    <w:rsid w:val="00467180"/>
    <w:rsid w:val="00467305"/>
    <w:rsid w:val="004676E0"/>
    <w:rsid w:val="00470A80"/>
    <w:rsid w:val="00470FFD"/>
    <w:rsid w:val="0047199E"/>
    <w:rsid w:val="00471AE3"/>
    <w:rsid w:val="00471B30"/>
    <w:rsid w:val="00471DE3"/>
    <w:rsid w:val="00473A85"/>
    <w:rsid w:val="00474A22"/>
    <w:rsid w:val="00474DF7"/>
    <w:rsid w:val="00474FE2"/>
    <w:rsid w:val="00475B6B"/>
    <w:rsid w:val="00476375"/>
    <w:rsid w:val="0047680C"/>
    <w:rsid w:val="00476D3E"/>
    <w:rsid w:val="004776E4"/>
    <w:rsid w:val="00477988"/>
    <w:rsid w:val="00477A6C"/>
    <w:rsid w:val="00477F9B"/>
    <w:rsid w:val="004806AD"/>
    <w:rsid w:val="00480872"/>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2709"/>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2CAE"/>
    <w:rsid w:val="004C3838"/>
    <w:rsid w:val="004C627F"/>
    <w:rsid w:val="004C6EF7"/>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D2"/>
    <w:rsid w:val="004D6F45"/>
    <w:rsid w:val="004D723B"/>
    <w:rsid w:val="004E0749"/>
    <w:rsid w:val="004E0762"/>
    <w:rsid w:val="004E0904"/>
    <w:rsid w:val="004E0AAD"/>
    <w:rsid w:val="004E1441"/>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4F716C"/>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12C"/>
    <w:rsid w:val="005132E3"/>
    <w:rsid w:val="00513A82"/>
    <w:rsid w:val="00513C1A"/>
    <w:rsid w:val="00514106"/>
    <w:rsid w:val="005147B6"/>
    <w:rsid w:val="00515A69"/>
    <w:rsid w:val="00515C0E"/>
    <w:rsid w:val="00516CB5"/>
    <w:rsid w:val="005204B8"/>
    <w:rsid w:val="0052068A"/>
    <w:rsid w:val="005206AA"/>
    <w:rsid w:val="00520DF6"/>
    <w:rsid w:val="00521117"/>
    <w:rsid w:val="00521142"/>
    <w:rsid w:val="005211A4"/>
    <w:rsid w:val="00521B0E"/>
    <w:rsid w:val="00521FC8"/>
    <w:rsid w:val="00522380"/>
    <w:rsid w:val="005223DC"/>
    <w:rsid w:val="0052293D"/>
    <w:rsid w:val="005231E1"/>
    <w:rsid w:val="0052406B"/>
    <w:rsid w:val="0052437E"/>
    <w:rsid w:val="00525741"/>
    <w:rsid w:val="00525B46"/>
    <w:rsid w:val="00525B87"/>
    <w:rsid w:val="00525D7F"/>
    <w:rsid w:val="00526304"/>
    <w:rsid w:val="00526DDB"/>
    <w:rsid w:val="005278F5"/>
    <w:rsid w:val="00530369"/>
    <w:rsid w:val="005303FB"/>
    <w:rsid w:val="00530A0A"/>
    <w:rsid w:val="005311C5"/>
    <w:rsid w:val="0053127F"/>
    <w:rsid w:val="00531292"/>
    <w:rsid w:val="00531581"/>
    <w:rsid w:val="00531A8B"/>
    <w:rsid w:val="00531E82"/>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2A6"/>
    <w:rsid w:val="0054738C"/>
    <w:rsid w:val="0054750C"/>
    <w:rsid w:val="00547B33"/>
    <w:rsid w:val="005500A1"/>
    <w:rsid w:val="0055058F"/>
    <w:rsid w:val="00550B56"/>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1"/>
    <w:rsid w:val="00561AF4"/>
    <w:rsid w:val="00561C4E"/>
    <w:rsid w:val="005621B4"/>
    <w:rsid w:val="005628B8"/>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99F"/>
    <w:rsid w:val="00574D25"/>
    <w:rsid w:val="005752C9"/>
    <w:rsid w:val="005757E6"/>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1B2"/>
    <w:rsid w:val="005943D8"/>
    <w:rsid w:val="00595407"/>
    <w:rsid w:val="0059549A"/>
    <w:rsid w:val="005956D1"/>
    <w:rsid w:val="00595DEF"/>
    <w:rsid w:val="0059607F"/>
    <w:rsid w:val="00596595"/>
    <w:rsid w:val="00596867"/>
    <w:rsid w:val="00596B61"/>
    <w:rsid w:val="00596F3D"/>
    <w:rsid w:val="00596F7F"/>
    <w:rsid w:val="00597439"/>
    <w:rsid w:val="005976CD"/>
    <w:rsid w:val="005A139C"/>
    <w:rsid w:val="005A13FD"/>
    <w:rsid w:val="005A1748"/>
    <w:rsid w:val="005A1BCB"/>
    <w:rsid w:val="005A1C77"/>
    <w:rsid w:val="005A1C8A"/>
    <w:rsid w:val="005A1E4A"/>
    <w:rsid w:val="005A2542"/>
    <w:rsid w:val="005A26FF"/>
    <w:rsid w:val="005A2888"/>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11"/>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E17"/>
    <w:rsid w:val="005E35F5"/>
    <w:rsid w:val="005E3658"/>
    <w:rsid w:val="005E44FF"/>
    <w:rsid w:val="005E4C6A"/>
    <w:rsid w:val="005E5947"/>
    <w:rsid w:val="005E5A60"/>
    <w:rsid w:val="005E6E27"/>
    <w:rsid w:val="005E7A8F"/>
    <w:rsid w:val="005F0D25"/>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D5B"/>
    <w:rsid w:val="005F4E91"/>
    <w:rsid w:val="005F5306"/>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67C"/>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99F"/>
    <w:rsid w:val="00610CE4"/>
    <w:rsid w:val="00611096"/>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0ECC"/>
    <w:rsid w:val="0062108D"/>
    <w:rsid w:val="006212A2"/>
    <w:rsid w:val="00621EAF"/>
    <w:rsid w:val="00621F1E"/>
    <w:rsid w:val="006220B1"/>
    <w:rsid w:val="0062291F"/>
    <w:rsid w:val="00622B78"/>
    <w:rsid w:val="00622CF9"/>
    <w:rsid w:val="00622D9A"/>
    <w:rsid w:val="006233F1"/>
    <w:rsid w:val="00623CD8"/>
    <w:rsid w:val="00623D3E"/>
    <w:rsid w:val="00625198"/>
    <w:rsid w:val="006256C4"/>
    <w:rsid w:val="00625CC0"/>
    <w:rsid w:val="00625F41"/>
    <w:rsid w:val="00626098"/>
    <w:rsid w:val="0062612D"/>
    <w:rsid w:val="0062647D"/>
    <w:rsid w:val="00626577"/>
    <w:rsid w:val="00626DF8"/>
    <w:rsid w:val="0062707C"/>
    <w:rsid w:val="0062722E"/>
    <w:rsid w:val="0062764D"/>
    <w:rsid w:val="00627D9A"/>
    <w:rsid w:val="00630138"/>
    <w:rsid w:val="00630DB7"/>
    <w:rsid w:val="006315CA"/>
    <w:rsid w:val="0063169B"/>
    <w:rsid w:val="00633653"/>
    <w:rsid w:val="00633745"/>
    <w:rsid w:val="00634DF3"/>
    <w:rsid w:val="0063541D"/>
    <w:rsid w:val="006357FC"/>
    <w:rsid w:val="00635A9D"/>
    <w:rsid w:val="00635F88"/>
    <w:rsid w:val="00636056"/>
    <w:rsid w:val="006365AE"/>
    <w:rsid w:val="006368E2"/>
    <w:rsid w:val="00636CB6"/>
    <w:rsid w:val="0063728B"/>
    <w:rsid w:val="00637439"/>
    <w:rsid w:val="0063784F"/>
    <w:rsid w:val="006400F7"/>
    <w:rsid w:val="0064076B"/>
    <w:rsid w:val="006408F0"/>
    <w:rsid w:val="00640AD6"/>
    <w:rsid w:val="00640F4B"/>
    <w:rsid w:val="0064154A"/>
    <w:rsid w:val="0064190C"/>
    <w:rsid w:val="00641DA6"/>
    <w:rsid w:val="006422FA"/>
    <w:rsid w:val="00642438"/>
    <w:rsid w:val="0064290F"/>
    <w:rsid w:val="00642DB6"/>
    <w:rsid w:val="0064319E"/>
    <w:rsid w:val="0064321E"/>
    <w:rsid w:val="006432CA"/>
    <w:rsid w:val="00643664"/>
    <w:rsid w:val="006438A5"/>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67E"/>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520C"/>
    <w:rsid w:val="00675AC0"/>
    <w:rsid w:val="00675FB6"/>
    <w:rsid w:val="00676046"/>
    <w:rsid w:val="00676499"/>
    <w:rsid w:val="00676F7A"/>
    <w:rsid w:val="00677541"/>
    <w:rsid w:val="00677880"/>
    <w:rsid w:val="00677D06"/>
    <w:rsid w:val="006804E4"/>
    <w:rsid w:val="0068092E"/>
    <w:rsid w:val="006819D2"/>
    <w:rsid w:val="00681A51"/>
    <w:rsid w:val="00681A6D"/>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146"/>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3CE"/>
    <w:rsid w:val="006A05B7"/>
    <w:rsid w:val="006A11C0"/>
    <w:rsid w:val="006A19C6"/>
    <w:rsid w:val="006A3712"/>
    <w:rsid w:val="006A39C1"/>
    <w:rsid w:val="006A3E5E"/>
    <w:rsid w:val="006A4181"/>
    <w:rsid w:val="006A4C5A"/>
    <w:rsid w:val="006A5302"/>
    <w:rsid w:val="006A5923"/>
    <w:rsid w:val="006A5EDB"/>
    <w:rsid w:val="006A6641"/>
    <w:rsid w:val="006A68E1"/>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F52"/>
    <w:rsid w:val="006C2F2E"/>
    <w:rsid w:val="006C35B6"/>
    <w:rsid w:val="006C3820"/>
    <w:rsid w:val="006C4772"/>
    <w:rsid w:val="006C47A7"/>
    <w:rsid w:val="006C4A84"/>
    <w:rsid w:val="006C5941"/>
    <w:rsid w:val="006C5AB2"/>
    <w:rsid w:val="006C6259"/>
    <w:rsid w:val="006C6317"/>
    <w:rsid w:val="006C6379"/>
    <w:rsid w:val="006C651A"/>
    <w:rsid w:val="006C6D79"/>
    <w:rsid w:val="006C6E4D"/>
    <w:rsid w:val="006C7607"/>
    <w:rsid w:val="006C76D7"/>
    <w:rsid w:val="006D1A57"/>
    <w:rsid w:val="006D1A99"/>
    <w:rsid w:val="006D1E2C"/>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26A"/>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036"/>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0743"/>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85"/>
    <w:rsid w:val="007272CD"/>
    <w:rsid w:val="007304D6"/>
    <w:rsid w:val="007305ED"/>
    <w:rsid w:val="007308E4"/>
    <w:rsid w:val="00730953"/>
    <w:rsid w:val="00730968"/>
    <w:rsid w:val="00730E90"/>
    <w:rsid w:val="00731010"/>
    <w:rsid w:val="0073198E"/>
    <w:rsid w:val="00731E1A"/>
    <w:rsid w:val="0073254A"/>
    <w:rsid w:val="00732D7D"/>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0D9"/>
    <w:rsid w:val="0075231F"/>
    <w:rsid w:val="00752654"/>
    <w:rsid w:val="00752E9B"/>
    <w:rsid w:val="007534E7"/>
    <w:rsid w:val="007538D3"/>
    <w:rsid w:val="00753A4E"/>
    <w:rsid w:val="00753A95"/>
    <w:rsid w:val="00754650"/>
    <w:rsid w:val="00754741"/>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361"/>
    <w:rsid w:val="00763893"/>
    <w:rsid w:val="007645FE"/>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8E6"/>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107"/>
    <w:rsid w:val="00797FCA"/>
    <w:rsid w:val="007A049F"/>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34EA"/>
    <w:rsid w:val="007B3825"/>
    <w:rsid w:val="007B394A"/>
    <w:rsid w:val="007B4313"/>
    <w:rsid w:val="007B44DC"/>
    <w:rsid w:val="007B4FCD"/>
    <w:rsid w:val="007B53E3"/>
    <w:rsid w:val="007B7165"/>
    <w:rsid w:val="007C0642"/>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791"/>
    <w:rsid w:val="00802AB3"/>
    <w:rsid w:val="00802E58"/>
    <w:rsid w:val="00804B9E"/>
    <w:rsid w:val="00804FA7"/>
    <w:rsid w:val="00805BDA"/>
    <w:rsid w:val="00805EC9"/>
    <w:rsid w:val="00806213"/>
    <w:rsid w:val="0080627B"/>
    <w:rsid w:val="0080729F"/>
    <w:rsid w:val="00807D7F"/>
    <w:rsid w:val="00810264"/>
    <w:rsid w:val="008105F4"/>
    <w:rsid w:val="00810AD2"/>
    <w:rsid w:val="00810B26"/>
    <w:rsid w:val="00810C56"/>
    <w:rsid w:val="00811993"/>
    <w:rsid w:val="008120EF"/>
    <w:rsid w:val="00812570"/>
    <w:rsid w:val="00812F61"/>
    <w:rsid w:val="008140F3"/>
    <w:rsid w:val="0081417A"/>
    <w:rsid w:val="00814BDA"/>
    <w:rsid w:val="008150CC"/>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747"/>
    <w:rsid w:val="008439A0"/>
    <w:rsid w:val="008439E8"/>
    <w:rsid w:val="00843AF3"/>
    <w:rsid w:val="00843FBC"/>
    <w:rsid w:val="00844375"/>
    <w:rsid w:val="00845398"/>
    <w:rsid w:val="008455D7"/>
    <w:rsid w:val="008456BA"/>
    <w:rsid w:val="008458E9"/>
    <w:rsid w:val="00845E56"/>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588F"/>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4451"/>
    <w:rsid w:val="00876C05"/>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099"/>
    <w:rsid w:val="00891D0A"/>
    <w:rsid w:val="008924C0"/>
    <w:rsid w:val="00892B7E"/>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6FF"/>
    <w:rsid w:val="008B4DE7"/>
    <w:rsid w:val="008B552C"/>
    <w:rsid w:val="008B5731"/>
    <w:rsid w:val="008B5B50"/>
    <w:rsid w:val="008B5EF6"/>
    <w:rsid w:val="008B62BE"/>
    <w:rsid w:val="008B66CC"/>
    <w:rsid w:val="008B71C5"/>
    <w:rsid w:val="008B75F2"/>
    <w:rsid w:val="008B776C"/>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0274"/>
    <w:rsid w:val="008D0A09"/>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3D"/>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24F"/>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6A1"/>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0C1B"/>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6D8"/>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3E3"/>
    <w:rsid w:val="009434A5"/>
    <w:rsid w:val="009435BE"/>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3B7"/>
    <w:rsid w:val="009566B1"/>
    <w:rsid w:val="009567EA"/>
    <w:rsid w:val="00957093"/>
    <w:rsid w:val="00957495"/>
    <w:rsid w:val="0096023B"/>
    <w:rsid w:val="009608E1"/>
    <w:rsid w:val="0096110A"/>
    <w:rsid w:val="00961385"/>
    <w:rsid w:val="00961A04"/>
    <w:rsid w:val="0096256B"/>
    <w:rsid w:val="009629D0"/>
    <w:rsid w:val="00963078"/>
    <w:rsid w:val="00964141"/>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2F8D"/>
    <w:rsid w:val="0098396C"/>
    <w:rsid w:val="00983D55"/>
    <w:rsid w:val="00983E31"/>
    <w:rsid w:val="0098448E"/>
    <w:rsid w:val="009846FC"/>
    <w:rsid w:val="009856F2"/>
    <w:rsid w:val="0098616A"/>
    <w:rsid w:val="009861DC"/>
    <w:rsid w:val="00986CC0"/>
    <w:rsid w:val="00990314"/>
    <w:rsid w:val="009904E4"/>
    <w:rsid w:val="009909AD"/>
    <w:rsid w:val="00990D0C"/>
    <w:rsid w:val="00990DBC"/>
    <w:rsid w:val="00991194"/>
    <w:rsid w:val="009918B4"/>
    <w:rsid w:val="009918C3"/>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21D1"/>
    <w:rsid w:val="009D4096"/>
    <w:rsid w:val="009D4773"/>
    <w:rsid w:val="009D4819"/>
    <w:rsid w:val="009D49DD"/>
    <w:rsid w:val="009D5592"/>
    <w:rsid w:val="009D5657"/>
    <w:rsid w:val="009D628A"/>
    <w:rsid w:val="009D67C1"/>
    <w:rsid w:val="009D6CA0"/>
    <w:rsid w:val="009D76F3"/>
    <w:rsid w:val="009E052E"/>
    <w:rsid w:val="009E0622"/>
    <w:rsid w:val="009E0FA0"/>
    <w:rsid w:val="009E25C3"/>
    <w:rsid w:val="009E28E2"/>
    <w:rsid w:val="009E2A56"/>
    <w:rsid w:val="009E2F65"/>
    <w:rsid w:val="009E3FB6"/>
    <w:rsid w:val="009E4374"/>
    <w:rsid w:val="009E4395"/>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9F7DE4"/>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51A6"/>
    <w:rsid w:val="00A15755"/>
    <w:rsid w:val="00A159F3"/>
    <w:rsid w:val="00A15B8F"/>
    <w:rsid w:val="00A161BA"/>
    <w:rsid w:val="00A161E8"/>
    <w:rsid w:val="00A1634F"/>
    <w:rsid w:val="00A163DC"/>
    <w:rsid w:val="00A16EBA"/>
    <w:rsid w:val="00A16F7A"/>
    <w:rsid w:val="00A1719B"/>
    <w:rsid w:val="00A17436"/>
    <w:rsid w:val="00A204CB"/>
    <w:rsid w:val="00A20CE8"/>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47D8F"/>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3B2"/>
    <w:rsid w:val="00A56853"/>
    <w:rsid w:val="00A56AFC"/>
    <w:rsid w:val="00A56CCA"/>
    <w:rsid w:val="00A56DE1"/>
    <w:rsid w:val="00A57F00"/>
    <w:rsid w:val="00A600CC"/>
    <w:rsid w:val="00A60643"/>
    <w:rsid w:val="00A6294B"/>
    <w:rsid w:val="00A62A02"/>
    <w:rsid w:val="00A63000"/>
    <w:rsid w:val="00A63238"/>
    <w:rsid w:val="00A634B5"/>
    <w:rsid w:val="00A63ED3"/>
    <w:rsid w:val="00A64602"/>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67D"/>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373"/>
    <w:rsid w:val="00AA6BF6"/>
    <w:rsid w:val="00AA6CD6"/>
    <w:rsid w:val="00AA7C90"/>
    <w:rsid w:val="00AB0375"/>
    <w:rsid w:val="00AB04DC"/>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3D8"/>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81"/>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40DC"/>
    <w:rsid w:val="00B440E1"/>
    <w:rsid w:val="00B45230"/>
    <w:rsid w:val="00B461EE"/>
    <w:rsid w:val="00B470FA"/>
    <w:rsid w:val="00B47194"/>
    <w:rsid w:val="00B471B0"/>
    <w:rsid w:val="00B473E7"/>
    <w:rsid w:val="00B47657"/>
    <w:rsid w:val="00B504AD"/>
    <w:rsid w:val="00B505F2"/>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170E"/>
    <w:rsid w:val="00B62702"/>
    <w:rsid w:val="00B628AC"/>
    <w:rsid w:val="00B6302B"/>
    <w:rsid w:val="00B63756"/>
    <w:rsid w:val="00B63841"/>
    <w:rsid w:val="00B646D2"/>
    <w:rsid w:val="00B64878"/>
    <w:rsid w:val="00B65BDC"/>
    <w:rsid w:val="00B66520"/>
    <w:rsid w:val="00B673F9"/>
    <w:rsid w:val="00B6793B"/>
    <w:rsid w:val="00B67CD7"/>
    <w:rsid w:val="00B7100C"/>
    <w:rsid w:val="00B712C5"/>
    <w:rsid w:val="00B7154C"/>
    <w:rsid w:val="00B71A47"/>
    <w:rsid w:val="00B71A97"/>
    <w:rsid w:val="00B7208C"/>
    <w:rsid w:val="00B727B8"/>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51"/>
    <w:rsid w:val="00B94FD9"/>
    <w:rsid w:val="00B95576"/>
    <w:rsid w:val="00B9599C"/>
    <w:rsid w:val="00B95C14"/>
    <w:rsid w:val="00B96386"/>
    <w:rsid w:val="00B96849"/>
    <w:rsid w:val="00B96F67"/>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5C16"/>
    <w:rsid w:val="00BA660E"/>
    <w:rsid w:val="00BA674F"/>
    <w:rsid w:val="00BA6813"/>
    <w:rsid w:val="00BA6A2E"/>
    <w:rsid w:val="00BA6CB2"/>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E3E"/>
    <w:rsid w:val="00BC27B7"/>
    <w:rsid w:val="00BC2822"/>
    <w:rsid w:val="00BC2CDE"/>
    <w:rsid w:val="00BC35A7"/>
    <w:rsid w:val="00BC3E61"/>
    <w:rsid w:val="00BC4056"/>
    <w:rsid w:val="00BC409B"/>
    <w:rsid w:val="00BC448F"/>
    <w:rsid w:val="00BC4A36"/>
    <w:rsid w:val="00BC5420"/>
    <w:rsid w:val="00BC562E"/>
    <w:rsid w:val="00BC5D79"/>
    <w:rsid w:val="00BC65A3"/>
    <w:rsid w:val="00BC65A9"/>
    <w:rsid w:val="00BC6673"/>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5CEE"/>
    <w:rsid w:val="00BF6158"/>
    <w:rsid w:val="00BF694E"/>
    <w:rsid w:val="00BF7CB3"/>
    <w:rsid w:val="00BF7E51"/>
    <w:rsid w:val="00C0009C"/>
    <w:rsid w:val="00C00354"/>
    <w:rsid w:val="00C01273"/>
    <w:rsid w:val="00C018A5"/>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0641"/>
    <w:rsid w:val="00C113F3"/>
    <w:rsid w:val="00C11DEB"/>
    <w:rsid w:val="00C11E30"/>
    <w:rsid w:val="00C11E3A"/>
    <w:rsid w:val="00C11E60"/>
    <w:rsid w:val="00C12055"/>
    <w:rsid w:val="00C12291"/>
    <w:rsid w:val="00C12E04"/>
    <w:rsid w:val="00C134DC"/>
    <w:rsid w:val="00C13BCC"/>
    <w:rsid w:val="00C14344"/>
    <w:rsid w:val="00C1443A"/>
    <w:rsid w:val="00C14499"/>
    <w:rsid w:val="00C14963"/>
    <w:rsid w:val="00C14A94"/>
    <w:rsid w:val="00C1502A"/>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966"/>
    <w:rsid w:val="00C224CB"/>
    <w:rsid w:val="00C22881"/>
    <w:rsid w:val="00C2359E"/>
    <w:rsid w:val="00C2363D"/>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C9"/>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6969"/>
    <w:rsid w:val="00C57751"/>
    <w:rsid w:val="00C57C91"/>
    <w:rsid w:val="00C57E31"/>
    <w:rsid w:val="00C57E9A"/>
    <w:rsid w:val="00C57ED1"/>
    <w:rsid w:val="00C60569"/>
    <w:rsid w:val="00C60A7F"/>
    <w:rsid w:val="00C61555"/>
    <w:rsid w:val="00C61E58"/>
    <w:rsid w:val="00C62599"/>
    <w:rsid w:val="00C6267A"/>
    <w:rsid w:val="00C62A1D"/>
    <w:rsid w:val="00C634C4"/>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3DF"/>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D4D"/>
    <w:rsid w:val="00C76F9C"/>
    <w:rsid w:val="00C773C6"/>
    <w:rsid w:val="00C7792B"/>
    <w:rsid w:val="00C800DB"/>
    <w:rsid w:val="00C81176"/>
    <w:rsid w:val="00C813BA"/>
    <w:rsid w:val="00C81429"/>
    <w:rsid w:val="00C81ADB"/>
    <w:rsid w:val="00C81EE8"/>
    <w:rsid w:val="00C824AD"/>
    <w:rsid w:val="00C82E1A"/>
    <w:rsid w:val="00C83238"/>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7165"/>
    <w:rsid w:val="00CC0902"/>
    <w:rsid w:val="00CC0A4D"/>
    <w:rsid w:val="00CC109E"/>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876"/>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2C5"/>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BAD"/>
    <w:rsid w:val="00D05577"/>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1D9"/>
    <w:rsid w:val="00D22533"/>
    <w:rsid w:val="00D22CC8"/>
    <w:rsid w:val="00D22EC5"/>
    <w:rsid w:val="00D22FF7"/>
    <w:rsid w:val="00D23C4A"/>
    <w:rsid w:val="00D23C82"/>
    <w:rsid w:val="00D24025"/>
    <w:rsid w:val="00D24053"/>
    <w:rsid w:val="00D24054"/>
    <w:rsid w:val="00D2441D"/>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347"/>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4CED"/>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3BB"/>
    <w:rsid w:val="00DA5D92"/>
    <w:rsid w:val="00DA5EEF"/>
    <w:rsid w:val="00DA6C64"/>
    <w:rsid w:val="00DA714E"/>
    <w:rsid w:val="00DB0750"/>
    <w:rsid w:val="00DB0A15"/>
    <w:rsid w:val="00DB0AA4"/>
    <w:rsid w:val="00DB0DF6"/>
    <w:rsid w:val="00DB1797"/>
    <w:rsid w:val="00DB1CCA"/>
    <w:rsid w:val="00DB1CD3"/>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10B"/>
    <w:rsid w:val="00DC04C5"/>
    <w:rsid w:val="00DC0C04"/>
    <w:rsid w:val="00DC13B4"/>
    <w:rsid w:val="00DC1A3C"/>
    <w:rsid w:val="00DC21E8"/>
    <w:rsid w:val="00DC26A9"/>
    <w:rsid w:val="00DC2BBF"/>
    <w:rsid w:val="00DC34DB"/>
    <w:rsid w:val="00DC4B2D"/>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3E2"/>
    <w:rsid w:val="00DE1732"/>
    <w:rsid w:val="00DE1A70"/>
    <w:rsid w:val="00DE1AEE"/>
    <w:rsid w:val="00DE2AAB"/>
    <w:rsid w:val="00DE2FDC"/>
    <w:rsid w:val="00DE38A6"/>
    <w:rsid w:val="00DE4232"/>
    <w:rsid w:val="00DE606E"/>
    <w:rsid w:val="00DE64A4"/>
    <w:rsid w:val="00DE6EA9"/>
    <w:rsid w:val="00DE6F33"/>
    <w:rsid w:val="00DE71EA"/>
    <w:rsid w:val="00DE74B6"/>
    <w:rsid w:val="00DF0E7D"/>
    <w:rsid w:val="00DF10AF"/>
    <w:rsid w:val="00DF119D"/>
    <w:rsid w:val="00DF15EC"/>
    <w:rsid w:val="00DF17A7"/>
    <w:rsid w:val="00DF2143"/>
    <w:rsid w:val="00DF232B"/>
    <w:rsid w:val="00DF2B34"/>
    <w:rsid w:val="00DF2C5A"/>
    <w:rsid w:val="00DF2D9D"/>
    <w:rsid w:val="00DF30B7"/>
    <w:rsid w:val="00DF3167"/>
    <w:rsid w:val="00DF317C"/>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C1B"/>
    <w:rsid w:val="00E00FB5"/>
    <w:rsid w:val="00E00FC9"/>
    <w:rsid w:val="00E01098"/>
    <w:rsid w:val="00E020E5"/>
    <w:rsid w:val="00E02A00"/>
    <w:rsid w:val="00E04421"/>
    <w:rsid w:val="00E04681"/>
    <w:rsid w:val="00E057B1"/>
    <w:rsid w:val="00E05B46"/>
    <w:rsid w:val="00E06150"/>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39B6"/>
    <w:rsid w:val="00E14861"/>
    <w:rsid w:val="00E14D86"/>
    <w:rsid w:val="00E158A5"/>
    <w:rsid w:val="00E15B27"/>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C8"/>
    <w:rsid w:val="00E53428"/>
    <w:rsid w:val="00E53540"/>
    <w:rsid w:val="00E5357D"/>
    <w:rsid w:val="00E53773"/>
    <w:rsid w:val="00E54431"/>
    <w:rsid w:val="00E54679"/>
    <w:rsid w:val="00E548B3"/>
    <w:rsid w:val="00E5521E"/>
    <w:rsid w:val="00E55A42"/>
    <w:rsid w:val="00E55DCB"/>
    <w:rsid w:val="00E56878"/>
    <w:rsid w:val="00E57890"/>
    <w:rsid w:val="00E57A1B"/>
    <w:rsid w:val="00E60DAA"/>
    <w:rsid w:val="00E60F0D"/>
    <w:rsid w:val="00E60F85"/>
    <w:rsid w:val="00E61843"/>
    <w:rsid w:val="00E6189A"/>
    <w:rsid w:val="00E627D9"/>
    <w:rsid w:val="00E63920"/>
    <w:rsid w:val="00E63CE4"/>
    <w:rsid w:val="00E63EEE"/>
    <w:rsid w:val="00E64161"/>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360"/>
    <w:rsid w:val="00E77DBE"/>
    <w:rsid w:val="00E80D70"/>
    <w:rsid w:val="00E821AF"/>
    <w:rsid w:val="00E82F94"/>
    <w:rsid w:val="00E834C7"/>
    <w:rsid w:val="00E83650"/>
    <w:rsid w:val="00E83D08"/>
    <w:rsid w:val="00E8437F"/>
    <w:rsid w:val="00E85055"/>
    <w:rsid w:val="00E850F1"/>
    <w:rsid w:val="00E85336"/>
    <w:rsid w:val="00E8550E"/>
    <w:rsid w:val="00E8598F"/>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060"/>
    <w:rsid w:val="00E94B65"/>
    <w:rsid w:val="00E94BCD"/>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8B4"/>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0FEB"/>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BD1"/>
    <w:rsid w:val="00EE4DA5"/>
    <w:rsid w:val="00EE5161"/>
    <w:rsid w:val="00EE5350"/>
    <w:rsid w:val="00EE6A19"/>
    <w:rsid w:val="00EE6E84"/>
    <w:rsid w:val="00EE7456"/>
    <w:rsid w:val="00EE7854"/>
    <w:rsid w:val="00EE7D5D"/>
    <w:rsid w:val="00EF010B"/>
    <w:rsid w:val="00EF0945"/>
    <w:rsid w:val="00EF0C96"/>
    <w:rsid w:val="00EF16A7"/>
    <w:rsid w:val="00EF1CC2"/>
    <w:rsid w:val="00EF220B"/>
    <w:rsid w:val="00EF23A7"/>
    <w:rsid w:val="00EF2414"/>
    <w:rsid w:val="00EF2887"/>
    <w:rsid w:val="00EF3FDD"/>
    <w:rsid w:val="00EF43C4"/>
    <w:rsid w:val="00EF4ABD"/>
    <w:rsid w:val="00EF5859"/>
    <w:rsid w:val="00EF6360"/>
    <w:rsid w:val="00EF66D0"/>
    <w:rsid w:val="00EF7087"/>
    <w:rsid w:val="00F002C5"/>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1D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1DBA"/>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820"/>
    <w:rsid w:val="00F36235"/>
    <w:rsid w:val="00F36CA2"/>
    <w:rsid w:val="00F373EE"/>
    <w:rsid w:val="00F400C2"/>
    <w:rsid w:val="00F409DC"/>
    <w:rsid w:val="00F40C54"/>
    <w:rsid w:val="00F4135D"/>
    <w:rsid w:val="00F4178B"/>
    <w:rsid w:val="00F4234E"/>
    <w:rsid w:val="00F42467"/>
    <w:rsid w:val="00F42491"/>
    <w:rsid w:val="00F42D2F"/>
    <w:rsid w:val="00F434A2"/>
    <w:rsid w:val="00F43814"/>
    <w:rsid w:val="00F43851"/>
    <w:rsid w:val="00F438CF"/>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5DF"/>
    <w:rsid w:val="00F509C0"/>
    <w:rsid w:val="00F521E4"/>
    <w:rsid w:val="00F52F81"/>
    <w:rsid w:val="00F53371"/>
    <w:rsid w:val="00F533D0"/>
    <w:rsid w:val="00F536FD"/>
    <w:rsid w:val="00F53BB9"/>
    <w:rsid w:val="00F543DC"/>
    <w:rsid w:val="00F54649"/>
    <w:rsid w:val="00F54757"/>
    <w:rsid w:val="00F54AF4"/>
    <w:rsid w:val="00F54FA4"/>
    <w:rsid w:val="00F555C0"/>
    <w:rsid w:val="00F55C34"/>
    <w:rsid w:val="00F56F82"/>
    <w:rsid w:val="00F57005"/>
    <w:rsid w:val="00F57135"/>
    <w:rsid w:val="00F57C83"/>
    <w:rsid w:val="00F57E80"/>
    <w:rsid w:val="00F601F1"/>
    <w:rsid w:val="00F60935"/>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5D4A"/>
    <w:rsid w:val="00F772CA"/>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F55"/>
    <w:rsid w:val="00F87234"/>
    <w:rsid w:val="00F87675"/>
    <w:rsid w:val="00F87E25"/>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623"/>
    <w:rsid w:val="00F97A08"/>
    <w:rsid w:val="00FA083D"/>
    <w:rsid w:val="00FA0FDB"/>
    <w:rsid w:val="00FA11D0"/>
    <w:rsid w:val="00FA1B18"/>
    <w:rsid w:val="00FA1DCF"/>
    <w:rsid w:val="00FA1E17"/>
    <w:rsid w:val="00FA2A6F"/>
    <w:rsid w:val="00FA55DC"/>
    <w:rsid w:val="00FA5984"/>
    <w:rsid w:val="00FA5A2D"/>
    <w:rsid w:val="00FA7068"/>
    <w:rsid w:val="00FA767B"/>
    <w:rsid w:val="00FA7D4C"/>
    <w:rsid w:val="00FB00A7"/>
    <w:rsid w:val="00FB057F"/>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EF5"/>
    <w:rsid w:val="00FB7214"/>
    <w:rsid w:val="00FB7709"/>
    <w:rsid w:val="00FB7CCB"/>
    <w:rsid w:val="00FB7E17"/>
    <w:rsid w:val="00FC0360"/>
    <w:rsid w:val="00FC1093"/>
    <w:rsid w:val="00FC1419"/>
    <w:rsid w:val="00FC14B5"/>
    <w:rsid w:val="00FC330A"/>
    <w:rsid w:val="00FC3C46"/>
    <w:rsid w:val="00FC4011"/>
    <w:rsid w:val="00FC46B9"/>
    <w:rsid w:val="00FC4EC5"/>
    <w:rsid w:val="00FC593D"/>
    <w:rsid w:val="00FC5BF3"/>
    <w:rsid w:val="00FC5F32"/>
    <w:rsid w:val="00FC6344"/>
    <w:rsid w:val="00FC64C5"/>
    <w:rsid w:val="00FC78E7"/>
    <w:rsid w:val="00FC7DCE"/>
    <w:rsid w:val="00FD0390"/>
    <w:rsid w:val="00FD0467"/>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E6C"/>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A2EAB614-648A-49FA-9CF7-4DBFBE5E0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4AD0"/>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uiPriority w:val="35"/>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b">
    <w:name w:val="List Paragraph"/>
    <w:aliases w:val="- Bullets,목록 단락,列出段落,?? ??,?????,????,Lista1"/>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paragraph" w:customStyle="1" w:styleId="B-Body">
    <w:name w:val="B-Body"/>
    <w:link w:val="B-BodyChar"/>
    <w:uiPriority w:val="30"/>
    <w:qFormat/>
    <w:rsid w:val="003A56DA"/>
    <w:pPr>
      <w:tabs>
        <w:tab w:val="left" w:pos="2160"/>
      </w:tabs>
      <w:spacing w:before="120" w:after="40"/>
      <w:ind w:left="720"/>
    </w:pPr>
    <w:rPr>
      <w:rFonts w:eastAsia="SimSun"/>
      <w:sz w:val="22"/>
      <w:lang w:eastAsia="en-US"/>
    </w:rPr>
  </w:style>
  <w:style w:type="character" w:customStyle="1" w:styleId="B-BodyChar">
    <w:name w:val="B-Body Char"/>
    <w:basedOn w:val="a0"/>
    <w:link w:val="B-Body"/>
    <w:uiPriority w:val="30"/>
    <w:rsid w:val="003A56DA"/>
    <w:rPr>
      <w:rFonts w:eastAsia="SimSun"/>
      <w:sz w:val="22"/>
      <w:lang w:eastAsia="en-US"/>
    </w:rPr>
  </w:style>
  <w:style w:type="paragraph" w:customStyle="1" w:styleId="Proposal">
    <w:name w:val="Proposal"/>
    <w:basedOn w:val="afb"/>
    <w:link w:val="ProposalChar"/>
    <w:qFormat/>
    <w:rsid w:val="003A56DA"/>
    <w:pPr>
      <w:numPr>
        <w:numId w:val="21"/>
      </w:numPr>
      <w:spacing w:before="240" w:after="240" w:line="360" w:lineRule="auto"/>
    </w:pPr>
    <w:rPr>
      <w:rFonts w:eastAsia="Times New Roman"/>
      <w:b/>
      <w:lang w:eastAsia="en-US"/>
    </w:rPr>
  </w:style>
  <w:style w:type="character" w:customStyle="1" w:styleId="ProposalChar">
    <w:name w:val="Proposal Char"/>
    <w:basedOn w:val="afc"/>
    <w:link w:val="Proposal"/>
    <w:rsid w:val="003A56DA"/>
    <w:rPr>
      <w:rFonts w:eastAsia="Times New Roman"/>
      <w:b/>
      <w:lang w:val="en-GB" w:eastAsia="en-US"/>
    </w:rPr>
  </w:style>
  <w:style w:type="paragraph" w:customStyle="1" w:styleId="Observation">
    <w:name w:val="Observation"/>
    <w:basedOn w:val="Proposal"/>
    <w:link w:val="ObservationChar"/>
    <w:qFormat/>
    <w:rsid w:val="008D0A09"/>
    <w:pPr>
      <w:numPr>
        <w:numId w:val="26"/>
      </w:numPr>
      <w:tabs>
        <w:tab w:val="left" w:pos="1701"/>
      </w:tabs>
      <w:spacing w:before="0" w:after="120" w:line="240" w:lineRule="auto"/>
      <w:ind w:left="1701" w:hanging="1701"/>
      <w:contextualSpacing w:val="0"/>
      <w:jc w:val="both"/>
    </w:pPr>
    <w:rPr>
      <w:rFonts w:ascii="Arial" w:hAnsi="Arial"/>
      <w:bCs/>
      <w:lang w:eastAsia="zh-CN"/>
    </w:rPr>
  </w:style>
  <w:style w:type="character" w:customStyle="1" w:styleId="ObservationChar">
    <w:name w:val="Observation Char"/>
    <w:basedOn w:val="B-BodyChar"/>
    <w:link w:val="Observation"/>
    <w:rsid w:val="00371837"/>
    <w:rPr>
      <w:rFonts w:ascii="Arial" w:eastAsia="Times New Roman" w:hAnsi="Arial"/>
      <w:b/>
      <w:bCs/>
      <w:sz w:val="22"/>
      <w:lang w:val="en-GB" w:eastAsia="zh-CN"/>
    </w:rPr>
  </w:style>
  <w:style w:type="character" w:customStyle="1" w:styleId="TFChar">
    <w:name w:val="TF Char"/>
    <w:basedOn w:val="a0"/>
    <w:link w:val="TF"/>
    <w:rsid w:val="007B716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346BAC-A3C0-431E-A91E-D7A23F6F9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1384</Words>
  <Characters>7894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Debby Lin (林香君)</cp:lastModifiedBy>
  <cp:revision>2</cp:revision>
  <cp:lastPrinted>2007-12-21T04:58:00Z</cp:lastPrinted>
  <dcterms:created xsi:type="dcterms:W3CDTF">2018-11-02T02:29:00Z</dcterms:created>
  <dcterms:modified xsi:type="dcterms:W3CDTF">2018-11-02T02:29:00Z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